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F8B08" w14:textId="50F08252" w:rsidR="008C7414" w:rsidRPr="00321CC2" w:rsidRDefault="008C7414" w:rsidP="00317835">
      <w:pPr>
        <w:spacing w:after="0" w:line="240" w:lineRule="auto"/>
        <w:jc w:val="center"/>
        <w:rPr>
          <w:rFonts w:ascii="Times" w:eastAsia="Times New Roman" w:hAnsi="Times" w:cs="Times New Roman"/>
          <w:b/>
          <w:bCs/>
          <w:noProof/>
          <w:color w:val="007BB8"/>
          <w:kern w:val="0"/>
          <w14:ligatures w14:val="none"/>
        </w:rPr>
      </w:pPr>
      <w:r w:rsidRPr="00321CC2">
        <w:rPr>
          <w:rFonts w:ascii="Times" w:eastAsia="Times New Roman" w:hAnsi="Times" w:cs="Times New Roman"/>
          <w:noProof/>
          <w:kern w:val="0"/>
          <w14:ligatures w14:val="none"/>
        </w:rPr>
        <w:drawing>
          <wp:inline distT="0" distB="0" distL="0" distR="0" wp14:anchorId="47FD23F2" wp14:editId="5558E3F6">
            <wp:extent cx="1344937" cy="617220"/>
            <wp:effectExtent l="0" t="0" r="7620" b="0"/>
            <wp:docPr id="2128536294" name="Picture 1" descr="D:\Printing\Normal Work\Dotrite\Luigi Guisan Foundation\LGF Foundation-Logo-Bg-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inting\Normal Work\Dotrite\Luigi Guisan Foundation\LGF Foundation-Logo-Bg-Horizonta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57" cy="617826"/>
                    </a:xfrm>
                    <a:prstGeom prst="rect">
                      <a:avLst/>
                    </a:prstGeom>
                    <a:noFill/>
                    <a:ln>
                      <a:noFill/>
                    </a:ln>
                  </pic:spPr>
                </pic:pic>
              </a:graphicData>
            </a:graphic>
          </wp:inline>
        </w:drawing>
      </w:r>
    </w:p>
    <w:p w14:paraId="237550A1" w14:textId="77777777" w:rsidR="008C7414" w:rsidRPr="00321CC2" w:rsidRDefault="008C7414" w:rsidP="008C7414">
      <w:pPr>
        <w:spacing w:after="0" w:line="240" w:lineRule="auto"/>
        <w:jc w:val="both"/>
        <w:rPr>
          <w:rFonts w:ascii="Times" w:eastAsia="Akzidenz-Grotesk Std Light" w:hAnsi="Times" w:cs="Akzidenz-Grotesk Std Light"/>
          <w:kern w:val="0"/>
          <w14:ligatures w14:val="none"/>
        </w:rPr>
      </w:pPr>
    </w:p>
    <w:p w14:paraId="41EB78A3" w14:textId="2DC34E1A" w:rsidR="64971EB0" w:rsidRPr="00A747A6" w:rsidRDefault="165AC0B2" w:rsidP="00F766E1">
      <w:pPr>
        <w:jc w:val="center"/>
        <w:rPr>
          <w:rFonts w:ascii="Times" w:eastAsia="Times" w:hAnsi="Times" w:cs="Times"/>
        </w:rPr>
      </w:pPr>
      <w:r w:rsidRPr="00F766E1">
        <w:rPr>
          <w:rFonts w:ascii="Times" w:hAnsi="Times"/>
        </w:rPr>
        <w:t xml:space="preserve">INVITATION TO </w:t>
      </w:r>
      <w:r w:rsidR="2ECCA533" w:rsidRPr="00F766E1">
        <w:rPr>
          <w:rFonts w:ascii="Times" w:hAnsi="Times"/>
        </w:rPr>
        <w:t>TENDER (</w:t>
      </w:r>
      <w:r w:rsidRPr="00F766E1">
        <w:rPr>
          <w:rFonts w:ascii="Times" w:hAnsi="Times"/>
        </w:rPr>
        <w:t>ITT</w:t>
      </w:r>
      <w:r w:rsidR="1655D620" w:rsidRPr="00F766E1">
        <w:rPr>
          <w:rFonts w:ascii="Times" w:hAnsi="Times"/>
        </w:rPr>
        <w:t>)</w:t>
      </w:r>
      <w:r w:rsidR="00A41FB7" w:rsidRPr="00F766E1">
        <w:rPr>
          <w:rFonts w:ascii="Times" w:hAnsi="Times"/>
        </w:rPr>
        <w:t xml:space="preserve"> </w:t>
      </w:r>
      <w:r w:rsidR="4EF96083" w:rsidRPr="00F766E1">
        <w:rPr>
          <w:rFonts w:ascii="Times" w:hAnsi="Times"/>
        </w:rPr>
        <w:t>FOR</w:t>
      </w:r>
      <w:r w:rsidR="00A41FB7" w:rsidRPr="00F766E1">
        <w:rPr>
          <w:rFonts w:ascii="Times" w:hAnsi="Times"/>
        </w:rPr>
        <w:t xml:space="preserve"> </w:t>
      </w:r>
      <w:r w:rsidR="06D53EB7" w:rsidRPr="00A747A6">
        <w:rPr>
          <w:rFonts w:ascii="Times" w:eastAsia="Times" w:hAnsi="Times" w:cs="Times"/>
        </w:rPr>
        <w:t>SUPPLY AND DELIVERY OF 400 LAPTOP</w:t>
      </w:r>
      <w:r w:rsidR="00307627">
        <w:rPr>
          <w:rFonts w:ascii="Times" w:eastAsia="Times" w:hAnsi="Times" w:cs="Times"/>
        </w:rPr>
        <w:t xml:space="preserve">S </w:t>
      </w:r>
      <w:r w:rsidR="06D53EB7" w:rsidRPr="00A747A6">
        <w:rPr>
          <w:rFonts w:ascii="Times" w:eastAsia="Times" w:hAnsi="Times" w:cs="Times"/>
        </w:rPr>
        <w:t>FOR THE</w:t>
      </w:r>
      <w:r w:rsidR="235DA423" w:rsidRPr="00A747A6">
        <w:rPr>
          <w:rFonts w:ascii="Times" w:eastAsia="Times" w:hAnsi="Times" w:cs="Times"/>
        </w:rPr>
        <w:t xml:space="preserve"> LEADERS IN TEACHING</w:t>
      </w:r>
      <w:r w:rsidR="06D53EB7" w:rsidRPr="00A747A6">
        <w:rPr>
          <w:rFonts w:ascii="Times" w:eastAsia="Times" w:hAnsi="Times" w:cs="Times"/>
        </w:rPr>
        <w:t xml:space="preserve"> STEM SCHOLARSHIP PROGRAM</w:t>
      </w:r>
    </w:p>
    <w:p w14:paraId="51CBA586" w14:textId="0B8DAEF5" w:rsidR="00CA68A5" w:rsidRPr="00321CC2" w:rsidRDefault="00CA68A5" w:rsidP="4785F93A">
      <w:pPr>
        <w:jc w:val="both"/>
        <w:rPr>
          <w:rFonts w:ascii="Times" w:eastAsia="Arial Narrow" w:hAnsi="Times" w:cs="Arial Narrow"/>
        </w:rPr>
      </w:pPr>
    </w:p>
    <w:tbl>
      <w:tblPr>
        <w:tblW w:w="9155"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
        <w:gridCol w:w="3314"/>
        <w:gridCol w:w="4966"/>
      </w:tblGrid>
      <w:tr w:rsidR="00CA68A5" w:rsidRPr="00321CC2" w14:paraId="5A98E9C5" w14:textId="77777777" w:rsidTr="00F766E1">
        <w:tc>
          <w:tcPr>
            <w:tcW w:w="875" w:type="dxa"/>
            <w:shd w:val="clear" w:color="auto" w:fill="D9E2F3" w:themeFill="accent1" w:themeFillTint="33"/>
          </w:tcPr>
          <w:p w14:paraId="0C99F46D" w14:textId="77777777" w:rsidR="00CA68A5" w:rsidRPr="00321CC2" w:rsidRDefault="1655D620" w:rsidP="4785F93A">
            <w:pPr>
              <w:jc w:val="both"/>
              <w:rPr>
                <w:rFonts w:ascii="Times" w:eastAsia="Arial Narrow" w:hAnsi="Times" w:cs="Arial Narrow"/>
              </w:rPr>
            </w:pPr>
            <w:r w:rsidRPr="4785F93A">
              <w:rPr>
                <w:rFonts w:ascii="Times" w:eastAsia="Arial Narrow" w:hAnsi="Times" w:cs="Arial Narrow"/>
                <w:b/>
                <w:bCs/>
              </w:rPr>
              <w:t>S/N</w:t>
            </w:r>
          </w:p>
        </w:tc>
        <w:tc>
          <w:tcPr>
            <w:tcW w:w="3314" w:type="dxa"/>
            <w:shd w:val="clear" w:color="auto" w:fill="D9E2F3" w:themeFill="accent1" w:themeFillTint="33"/>
          </w:tcPr>
          <w:p w14:paraId="0942BEE9" w14:textId="77777777" w:rsidR="00CA68A5" w:rsidRPr="00321CC2" w:rsidRDefault="1655D620" w:rsidP="4785F93A">
            <w:pPr>
              <w:jc w:val="both"/>
              <w:rPr>
                <w:rFonts w:ascii="Times" w:eastAsia="Arial Narrow" w:hAnsi="Times" w:cs="Arial Narrow"/>
              </w:rPr>
            </w:pPr>
            <w:r w:rsidRPr="4785F93A">
              <w:rPr>
                <w:rFonts w:ascii="Times" w:eastAsia="Arial Narrow" w:hAnsi="Times" w:cs="Arial Narrow"/>
                <w:b/>
                <w:bCs/>
              </w:rPr>
              <w:t>LGF REFERENCE NUMBER</w:t>
            </w:r>
          </w:p>
        </w:tc>
        <w:tc>
          <w:tcPr>
            <w:tcW w:w="4966" w:type="dxa"/>
            <w:shd w:val="clear" w:color="auto" w:fill="D9E2F3" w:themeFill="accent1" w:themeFillTint="33"/>
          </w:tcPr>
          <w:p w14:paraId="60A2A4CB" w14:textId="77777777" w:rsidR="00CA68A5" w:rsidRPr="00321CC2" w:rsidRDefault="1655D620" w:rsidP="4785F93A">
            <w:pPr>
              <w:jc w:val="both"/>
              <w:rPr>
                <w:rFonts w:ascii="Times" w:eastAsia="Arial Narrow" w:hAnsi="Times" w:cs="Arial Narrow"/>
              </w:rPr>
            </w:pPr>
            <w:r w:rsidRPr="4785F93A">
              <w:rPr>
                <w:rFonts w:ascii="Times" w:eastAsia="Arial Narrow" w:hAnsi="Times" w:cs="Arial Narrow"/>
                <w:b/>
                <w:bCs/>
              </w:rPr>
              <w:t xml:space="preserve">LOCATION </w:t>
            </w:r>
          </w:p>
        </w:tc>
      </w:tr>
      <w:tr w:rsidR="00CA68A5" w:rsidRPr="00321CC2" w14:paraId="3C1F03DD" w14:textId="77777777" w:rsidTr="00F766E1">
        <w:tc>
          <w:tcPr>
            <w:tcW w:w="875" w:type="dxa"/>
          </w:tcPr>
          <w:p w14:paraId="374D053B" w14:textId="77777777" w:rsidR="00CA68A5" w:rsidRPr="00321CC2" w:rsidRDefault="1655D620" w:rsidP="4785F93A">
            <w:pPr>
              <w:jc w:val="both"/>
              <w:rPr>
                <w:rFonts w:ascii="Times" w:eastAsia="Arial Narrow" w:hAnsi="Times" w:cs="Arial Narrow"/>
              </w:rPr>
            </w:pPr>
            <w:r w:rsidRPr="4785F93A">
              <w:rPr>
                <w:rFonts w:ascii="Times" w:eastAsia="Arial Narrow" w:hAnsi="Times" w:cs="Arial Narrow"/>
              </w:rPr>
              <w:t>1</w:t>
            </w:r>
          </w:p>
        </w:tc>
        <w:tc>
          <w:tcPr>
            <w:tcW w:w="3314" w:type="dxa"/>
          </w:tcPr>
          <w:p w14:paraId="20CE7A08" w14:textId="237F9AF6" w:rsidR="00CA68A5" w:rsidRPr="00321CC2" w:rsidRDefault="4EF96083" w:rsidP="4785F93A">
            <w:pPr>
              <w:jc w:val="both"/>
              <w:rPr>
                <w:rFonts w:ascii="Times" w:eastAsia="Arial Narrow" w:hAnsi="Times" w:cs="Arial Narrow"/>
              </w:rPr>
            </w:pPr>
            <w:r w:rsidRPr="4785F93A">
              <w:rPr>
                <w:rFonts w:ascii="Times" w:hAnsi="Times"/>
                <w:lang w:val="en"/>
              </w:rPr>
              <w:t>LGF/KLA/S</w:t>
            </w:r>
            <w:r w:rsidR="37189170" w:rsidRPr="4785F93A">
              <w:rPr>
                <w:rFonts w:ascii="Times" w:hAnsi="Times"/>
                <w:lang w:val="en"/>
              </w:rPr>
              <w:t>PL</w:t>
            </w:r>
            <w:r w:rsidRPr="4785F93A">
              <w:rPr>
                <w:rFonts w:ascii="Times" w:hAnsi="Times"/>
                <w:lang w:val="en"/>
              </w:rPr>
              <w:t>/00</w:t>
            </w:r>
            <w:r w:rsidR="5CB05C7D" w:rsidRPr="4785F93A">
              <w:rPr>
                <w:rFonts w:ascii="Times" w:hAnsi="Times"/>
                <w:lang w:val="en"/>
              </w:rPr>
              <w:t>1</w:t>
            </w:r>
            <w:r w:rsidRPr="4785F93A">
              <w:rPr>
                <w:rFonts w:ascii="Times" w:hAnsi="Times"/>
                <w:lang w:val="en"/>
              </w:rPr>
              <w:t>/2026</w:t>
            </w:r>
          </w:p>
        </w:tc>
        <w:tc>
          <w:tcPr>
            <w:tcW w:w="4966" w:type="dxa"/>
          </w:tcPr>
          <w:p w14:paraId="2C2C5754" w14:textId="5044F16C" w:rsidR="00CA68A5" w:rsidRPr="00321CC2" w:rsidRDefault="1655D620" w:rsidP="4785F93A">
            <w:pPr>
              <w:jc w:val="both"/>
              <w:rPr>
                <w:rFonts w:ascii="Times" w:eastAsia="Arial Narrow" w:hAnsi="Times" w:cs="Arial Narrow"/>
              </w:rPr>
            </w:pPr>
            <w:r w:rsidRPr="4785F93A">
              <w:rPr>
                <w:rFonts w:ascii="Times" w:eastAsia="Arial Narrow" w:hAnsi="Times" w:cs="Arial Narrow"/>
              </w:rPr>
              <w:t>Central Region (</w:t>
            </w:r>
            <w:r w:rsidR="40ABA5D8" w:rsidRPr="4785F93A">
              <w:rPr>
                <w:rFonts w:ascii="Times" w:eastAsia="Arial Narrow" w:hAnsi="Times" w:cs="Arial Narrow"/>
              </w:rPr>
              <w:t>Kampala)</w:t>
            </w:r>
          </w:p>
        </w:tc>
      </w:tr>
    </w:tbl>
    <w:p w14:paraId="7516EAB4" w14:textId="6E89B6CB" w:rsidR="008C7414" w:rsidRPr="00321CC2" w:rsidRDefault="54E4FE0D" w:rsidP="4785F93A">
      <w:pPr>
        <w:spacing w:after="0" w:line="240" w:lineRule="auto"/>
        <w:jc w:val="both"/>
        <w:rPr>
          <w:rFonts w:ascii="Times" w:eastAsia="Times New Roman" w:hAnsi="Times" w:cs="Times New Roman"/>
          <w:b/>
          <w:bCs/>
          <w:kern w:val="0"/>
          <w14:ligatures w14:val="none"/>
        </w:rPr>
      </w:pPr>
      <w:r w:rsidRPr="00321CC2">
        <w:rPr>
          <w:rFonts w:ascii="Times" w:eastAsia="Times New Roman" w:hAnsi="Times" w:cs="Arial"/>
          <w:color w:val="FF0000"/>
          <w:kern w:val="0"/>
          <w14:ligatures w14:val="none"/>
        </w:rPr>
        <w:t xml:space="preserve">                                         </w:t>
      </w:r>
    </w:p>
    <w:p w14:paraId="0B36F48E" w14:textId="77777777" w:rsidR="008C7414" w:rsidRPr="00321CC2" w:rsidRDefault="008C7414" w:rsidP="4785F93A">
      <w:pPr>
        <w:spacing w:after="0" w:line="240" w:lineRule="auto"/>
        <w:jc w:val="both"/>
        <w:rPr>
          <w:rFonts w:ascii="Times" w:eastAsia="Times New Roman" w:hAnsi="Times" w:cs="Times New Roman"/>
          <w:b/>
          <w:bCs/>
          <w:kern w:val="0"/>
          <w14:ligatures w14:val="none"/>
        </w:rPr>
      </w:pPr>
    </w:p>
    <w:p w14:paraId="5650941F" w14:textId="77777777" w:rsidR="008C7414" w:rsidRPr="00321CC2" w:rsidRDefault="008C7414" w:rsidP="4785F93A">
      <w:pPr>
        <w:spacing w:after="0" w:line="240" w:lineRule="auto"/>
        <w:jc w:val="both"/>
        <w:rPr>
          <w:rFonts w:ascii="Times" w:eastAsia="Times New Roman" w:hAnsi="Times" w:cs="Times New Roman"/>
          <w:b/>
          <w:bCs/>
          <w:kern w:val="0"/>
          <w14:ligatures w14:val="none"/>
        </w:rPr>
      </w:pPr>
    </w:p>
    <w:tbl>
      <w:tblPr>
        <w:tblW w:w="918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0"/>
        <w:gridCol w:w="3870"/>
      </w:tblGrid>
      <w:tr w:rsidR="008C7414" w:rsidRPr="00321CC2" w14:paraId="3957DC66" w14:textId="77777777" w:rsidTr="4785F93A">
        <w:trPr>
          <w:trHeight w:val="427"/>
        </w:trPr>
        <w:tc>
          <w:tcPr>
            <w:tcW w:w="9180" w:type="dxa"/>
            <w:gridSpan w:val="2"/>
            <w:shd w:val="clear" w:color="auto" w:fill="76E3FF"/>
            <w:vAlign w:val="center"/>
          </w:tcPr>
          <w:p w14:paraId="6C4F4D5D" w14:textId="77777777" w:rsidR="008C7414" w:rsidRPr="00321CC2" w:rsidRDefault="54E4FE0D" w:rsidP="4785F93A">
            <w:pPr>
              <w:spacing w:after="0" w:line="240" w:lineRule="auto"/>
              <w:jc w:val="both"/>
              <w:rPr>
                <w:rFonts w:ascii="Times" w:eastAsia="Times New Roman" w:hAnsi="Times" w:cs="Arial"/>
                <w:b/>
                <w:bCs/>
                <w:kern w:val="0"/>
                <w:lang w:val="en-GB"/>
                <w14:ligatures w14:val="none"/>
              </w:rPr>
            </w:pPr>
            <w:r w:rsidRPr="4785F93A">
              <w:rPr>
                <w:rFonts w:ascii="Times" w:eastAsia="Times New Roman" w:hAnsi="Times" w:cs="Arial"/>
                <w:b/>
                <w:bCs/>
                <w:kern w:val="0"/>
                <w:lang w:val="en-GB"/>
                <w14:ligatures w14:val="none"/>
              </w:rPr>
              <w:t>Planned Timetable</w:t>
            </w:r>
          </w:p>
        </w:tc>
      </w:tr>
      <w:tr w:rsidR="008C7414" w:rsidRPr="00321CC2" w14:paraId="4BA33884" w14:textId="77777777" w:rsidTr="4785F93A">
        <w:trPr>
          <w:trHeight w:val="377"/>
        </w:trPr>
        <w:tc>
          <w:tcPr>
            <w:tcW w:w="5310" w:type="dxa"/>
            <w:vAlign w:val="center"/>
          </w:tcPr>
          <w:p w14:paraId="7AAF1961" w14:textId="1F375E5F" w:rsidR="008C7414" w:rsidRPr="00321CC2" w:rsidRDefault="37189170"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 xml:space="preserve">Invitation to Tender (ITT) </w:t>
            </w:r>
            <w:r w:rsidR="54E4FE0D" w:rsidRPr="4785F93A">
              <w:rPr>
                <w:rFonts w:ascii="Times" w:eastAsia="Times New Roman" w:hAnsi="Times" w:cs="Arial"/>
                <w:kern w:val="0"/>
                <w:lang w:val="en-GB"/>
                <w14:ligatures w14:val="none"/>
              </w:rPr>
              <w:t xml:space="preserve"> </w:t>
            </w:r>
          </w:p>
        </w:tc>
        <w:tc>
          <w:tcPr>
            <w:tcW w:w="3870" w:type="dxa"/>
            <w:vAlign w:val="center"/>
          </w:tcPr>
          <w:p w14:paraId="2A6DA6C2" w14:textId="6F119D18" w:rsidR="008C7414" w:rsidRPr="00321CC2" w:rsidRDefault="00B96AA1" w:rsidP="4785F93A">
            <w:pPr>
              <w:spacing w:after="0" w:line="240" w:lineRule="auto"/>
              <w:jc w:val="both"/>
              <w:rPr>
                <w:rFonts w:ascii="Times" w:eastAsia="Times New Roman" w:hAnsi="Times" w:cs="Arial"/>
                <w:i/>
                <w:iCs/>
                <w:color w:val="FF0000"/>
                <w:kern w:val="0"/>
                <w:lang w:val="en-GB"/>
                <w14:ligatures w14:val="none"/>
              </w:rPr>
            </w:pPr>
            <w:r>
              <w:rPr>
                <w:rFonts w:ascii="Times" w:eastAsia="Arial Narrow" w:hAnsi="Times" w:cs="Arial Narrow"/>
                <w:color w:val="FF0000"/>
                <w:kern w:val="0"/>
                <w14:ligatures w14:val="none"/>
              </w:rPr>
              <w:t>26</w:t>
            </w:r>
            <w:r w:rsidR="37189170" w:rsidRPr="00321CC2">
              <w:rPr>
                <w:rFonts w:ascii="Times" w:eastAsia="Arial Narrow" w:hAnsi="Times" w:cs="Arial Narrow"/>
                <w:color w:val="FF0000"/>
                <w:kern w:val="0"/>
                <w:vertAlign w:val="superscript"/>
                <w14:ligatures w14:val="none"/>
              </w:rPr>
              <w:t>th</w:t>
            </w:r>
            <w:r w:rsidR="37189170" w:rsidRPr="00321CC2">
              <w:rPr>
                <w:rFonts w:ascii="Times" w:eastAsia="Arial Narrow" w:hAnsi="Times" w:cs="Arial Narrow"/>
                <w:color w:val="FF0000"/>
                <w:kern w:val="0"/>
                <w14:ligatures w14:val="none"/>
              </w:rPr>
              <w:t xml:space="preserve"> October </w:t>
            </w:r>
            <w:r w:rsidR="514F2CBA" w:rsidRPr="00321CC2">
              <w:rPr>
                <w:rFonts w:ascii="Times" w:eastAsia="Arial Narrow" w:hAnsi="Times" w:cs="Arial Narrow"/>
                <w:color w:val="FF0000"/>
                <w:kern w:val="0"/>
                <w14:ligatures w14:val="none"/>
              </w:rPr>
              <w:t>2026</w:t>
            </w:r>
            <w:r w:rsidR="54E4FE0D" w:rsidRPr="00321CC2">
              <w:rPr>
                <w:rFonts w:ascii="Times" w:eastAsia="Arial Narrow" w:hAnsi="Times" w:cs="Arial Narrow"/>
                <w:color w:val="FF0000"/>
                <w:kern w:val="0"/>
                <w14:ligatures w14:val="none"/>
              </w:rPr>
              <w:t xml:space="preserve"> </w:t>
            </w:r>
          </w:p>
        </w:tc>
      </w:tr>
      <w:tr w:rsidR="008C7414" w:rsidRPr="00321CC2" w14:paraId="63882250" w14:textId="77777777" w:rsidTr="4785F93A">
        <w:trPr>
          <w:trHeight w:val="440"/>
        </w:trPr>
        <w:tc>
          <w:tcPr>
            <w:tcW w:w="5310" w:type="dxa"/>
            <w:vAlign w:val="center"/>
          </w:tcPr>
          <w:p w14:paraId="4FBC0A33" w14:textId="77777777" w:rsidR="008C7414" w:rsidRPr="00321CC2" w:rsidRDefault="54E4FE0D"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Questions from Bidders due date</w:t>
            </w:r>
          </w:p>
        </w:tc>
        <w:tc>
          <w:tcPr>
            <w:tcW w:w="3870" w:type="dxa"/>
            <w:vAlign w:val="center"/>
          </w:tcPr>
          <w:p w14:paraId="7BE03618" w14:textId="3249D19E" w:rsidR="008C7414" w:rsidRPr="00B96AA1" w:rsidRDefault="00B96AA1" w:rsidP="4785F93A">
            <w:pPr>
              <w:spacing w:after="0" w:line="240" w:lineRule="auto"/>
              <w:jc w:val="both"/>
              <w:rPr>
                <w:rFonts w:ascii="Times" w:eastAsia="Arial Narrow" w:hAnsi="Times" w:cs="Arial Narrow"/>
                <w:i/>
                <w:iCs/>
                <w:color w:val="FF0000"/>
                <w:kern w:val="0"/>
                <w14:ligatures w14:val="none"/>
              </w:rPr>
            </w:pPr>
            <w:r>
              <w:rPr>
                <w:rFonts w:ascii="Times" w:eastAsia="Arial Narrow" w:hAnsi="Times" w:cs="Arial Narrow"/>
                <w:i/>
                <w:iCs/>
                <w:color w:val="FF0000"/>
                <w:kern w:val="0"/>
                <w14:ligatures w14:val="none"/>
              </w:rPr>
              <w:t>10</w:t>
            </w:r>
            <w:r w:rsidR="37189170" w:rsidRPr="4785F93A">
              <w:rPr>
                <w:rFonts w:ascii="Times" w:eastAsia="Arial Narrow" w:hAnsi="Times" w:cs="Arial Narrow"/>
                <w:i/>
                <w:iCs/>
                <w:color w:val="FF0000"/>
                <w:kern w:val="0"/>
                <w:vertAlign w:val="superscript"/>
                <w14:ligatures w14:val="none"/>
              </w:rPr>
              <w:t>th</w:t>
            </w:r>
            <w:r w:rsidR="37189170" w:rsidRPr="4785F93A">
              <w:rPr>
                <w:rFonts w:ascii="Times" w:eastAsia="Arial Narrow" w:hAnsi="Times" w:cs="Arial Narrow"/>
                <w:i/>
                <w:iCs/>
                <w:color w:val="FF0000"/>
                <w:kern w:val="0"/>
                <w14:ligatures w14:val="none"/>
              </w:rPr>
              <w:t xml:space="preserve"> </w:t>
            </w:r>
            <w:r>
              <w:rPr>
                <w:rFonts w:ascii="Times" w:eastAsia="Arial Narrow" w:hAnsi="Times" w:cs="Arial Narrow"/>
                <w:i/>
                <w:iCs/>
                <w:color w:val="FF0000"/>
                <w:kern w:val="0"/>
                <w14:ligatures w14:val="none"/>
              </w:rPr>
              <w:t>Novembe</w:t>
            </w:r>
            <w:r w:rsidR="37189170" w:rsidRPr="4785F93A">
              <w:rPr>
                <w:rFonts w:ascii="Times" w:eastAsia="Arial Narrow" w:hAnsi="Times" w:cs="Arial Narrow"/>
                <w:i/>
                <w:iCs/>
                <w:color w:val="FF0000"/>
                <w:kern w:val="0"/>
                <w14:ligatures w14:val="none"/>
              </w:rPr>
              <w:t>r 2026</w:t>
            </w:r>
          </w:p>
        </w:tc>
      </w:tr>
      <w:tr w:rsidR="008C7414" w:rsidRPr="00321CC2" w14:paraId="7C488698" w14:textId="77777777" w:rsidTr="4785F93A">
        <w:trPr>
          <w:trHeight w:val="440"/>
        </w:trPr>
        <w:tc>
          <w:tcPr>
            <w:tcW w:w="5310" w:type="dxa"/>
            <w:vAlign w:val="center"/>
          </w:tcPr>
          <w:p w14:paraId="789950F8" w14:textId="77777777" w:rsidR="008C7414" w:rsidRPr="00321CC2" w:rsidRDefault="54E4FE0D"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Answers to Bidders questions due date</w:t>
            </w:r>
          </w:p>
        </w:tc>
        <w:tc>
          <w:tcPr>
            <w:tcW w:w="3870" w:type="dxa"/>
            <w:vAlign w:val="center"/>
          </w:tcPr>
          <w:p w14:paraId="2CC4283D" w14:textId="772F6DFD" w:rsidR="008C7414" w:rsidRPr="00321CC2" w:rsidRDefault="00B96AA1" w:rsidP="4785F93A">
            <w:pPr>
              <w:spacing w:after="0" w:line="240" w:lineRule="auto"/>
              <w:jc w:val="both"/>
              <w:rPr>
                <w:rFonts w:ascii="Times" w:eastAsia="Times New Roman" w:hAnsi="Times" w:cs="Arial"/>
                <w:i/>
                <w:iCs/>
                <w:color w:val="FF0000"/>
                <w:kern w:val="0"/>
                <w:lang w:val="en-GB"/>
                <w14:ligatures w14:val="none"/>
              </w:rPr>
            </w:pPr>
            <w:r>
              <w:rPr>
                <w:color w:val="EE0000"/>
                <w:kern w:val="0"/>
                <w14:ligatures w14:val="none"/>
              </w:rPr>
              <w:t>13</w:t>
            </w:r>
            <w:r w:rsidRPr="00B96AA1">
              <w:rPr>
                <w:color w:val="EE0000"/>
                <w:kern w:val="0"/>
                <w:vertAlign w:val="superscript"/>
                <w14:ligatures w14:val="none"/>
              </w:rPr>
              <w:t>th</w:t>
            </w:r>
            <w:r>
              <w:rPr>
                <w:color w:val="EE0000"/>
                <w:kern w:val="0"/>
                <w14:ligatures w14:val="none"/>
              </w:rPr>
              <w:t xml:space="preserve"> </w:t>
            </w:r>
            <w:r w:rsidR="007F2873" w:rsidRPr="00F766E1">
              <w:rPr>
                <w:rFonts w:ascii="Times" w:eastAsia="Arial Narrow" w:hAnsi="Times" w:cs="Arial Narrow"/>
                <w:i/>
                <w:iCs/>
                <w:color w:val="EE0000"/>
                <w:kern w:val="0"/>
                <w:vertAlign w:val="superscript"/>
                <w14:ligatures w14:val="none"/>
              </w:rPr>
              <w:t xml:space="preserve"> </w:t>
            </w:r>
            <w:r>
              <w:rPr>
                <w:rFonts w:ascii="Times" w:eastAsia="Arial Narrow" w:hAnsi="Times" w:cs="Arial Narrow"/>
                <w:i/>
                <w:iCs/>
                <w:color w:val="FF0000"/>
                <w:kern w:val="0"/>
                <w14:ligatures w14:val="none"/>
              </w:rPr>
              <w:t xml:space="preserve">November </w:t>
            </w:r>
            <w:r w:rsidR="37189170" w:rsidRPr="4785F93A">
              <w:rPr>
                <w:rFonts w:ascii="Times" w:eastAsia="Arial Narrow" w:hAnsi="Times" w:cs="Arial Narrow"/>
                <w:i/>
                <w:iCs/>
                <w:color w:val="FF0000"/>
                <w:kern w:val="0"/>
                <w14:ligatures w14:val="none"/>
              </w:rPr>
              <w:t xml:space="preserve"> </w:t>
            </w:r>
            <w:r w:rsidR="5CB05C7D" w:rsidRPr="4785F93A">
              <w:rPr>
                <w:rFonts w:ascii="Times" w:eastAsia="Arial Narrow" w:hAnsi="Times" w:cs="Arial Narrow"/>
                <w:i/>
                <w:iCs/>
                <w:color w:val="FF0000"/>
                <w:kern w:val="0"/>
                <w14:ligatures w14:val="none"/>
              </w:rPr>
              <w:t>2026</w:t>
            </w:r>
          </w:p>
        </w:tc>
      </w:tr>
      <w:tr w:rsidR="008C7414" w:rsidRPr="00321CC2" w14:paraId="78B01AF6" w14:textId="77777777" w:rsidTr="4785F93A">
        <w:trPr>
          <w:trHeight w:val="440"/>
        </w:trPr>
        <w:tc>
          <w:tcPr>
            <w:tcW w:w="5310" w:type="dxa"/>
            <w:vAlign w:val="center"/>
          </w:tcPr>
          <w:p w14:paraId="05607EA4" w14:textId="5EAA46ED" w:rsidR="008C7414" w:rsidRPr="00317835" w:rsidRDefault="00317835" w:rsidP="4785F93A">
            <w:pPr>
              <w:spacing w:after="0" w:line="240" w:lineRule="auto"/>
              <w:jc w:val="both"/>
              <w:rPr>
                <w:rFonts w:ascii="Times" w:eastAsia="Times New Roman" w:hAnsi="Times" w:cs="Arial"/>
                <w:kern w:val="0"/>
                <w:lang w:val="en-GB"/>
                <w14:ligatures w14:val="none"/>
              </w:rPr>
            </w:pPr>
            <w:r w:rsidRPr="00317835">
              <w:rPr>
                <w:rFonts w:ascii="Times" w:eastAsia="Times New Roman" w:hAnsi="Times" w:cs="Arial"/>
                <w:kern w:val="0"/>
                <w:lang w:val="en-GB"/>
                <w14:ligatures w14:val="none"/>
              </w:rPr>
              <w:t>Tender</w:t>
            </w:r>
            <w:r w:rsidR="54E4FE0D" w:rsidRPr="00317835">
              <w:rPr>
                <w:rFonts w:ascii="Times" w:eastAsia="Times New Roman" w:hAnsi="Times" w:cs="Arial"/>
                <w:kern w:val="0"/>
                <w:lang w:val="en-GB"/>
                <w14:ligatures w14:val="none"/>
              </w:rPr>
              <w:t xml:space="preserve"> submission d</w:t>
            </w:r>
            <w:r w:rsidRPr="00317835">
              <w:rPr>
                <w:rFonts w:ascii="Times" w:eastAsia="Times New Roman" w:hAnsi="Times" w:cs="Arial"/>
                <w:kern w:val="0"/>
                <w:lang w:val="en-GB"/>
                <w14:ligatures w14:val="none"/>
              </w:rPr>
              <w:t>eadline</w:t>
            </w:r>
          </w:p>
        </w:tc>
        <w:tc>
          <w:tcPr>
            <w:tcW w:w="3870" w:type="dxa"/>
            <w:vAlign w:val="center"/>
          </w:tcPr>
          <w:p w14:paraId="61E71226" w14:textId="217F2F81" w:rsidR="008C7414" w:rsidRPr="00317835" w:rsidRDefault="00B96AA1" w:rsidP="4785F93A">
            <w:pPr>
              <w:spacing w:after="0" w:line="240" w:lineRule="auto"/>
              <w:jc w:val="both"/>
              <w:rPr>
                <w:rFonts w:ascii="Times" w:eastAsia="Times New Roman" w:hAnsi="Times" w:cs="Arial"/>
                <w:kern w:val="0"/>
                <w:lang w:val="en-GB"/>
                <w14:ligatures w14:val="none"/>
              </w:rPr>
            </w:pPr>
            <w:r>
              <w:rPr>
                <w:rFonts w:ascii="Times" w:eastAsia="Times New Roman" w:hAnsi="Times" w:cs="Arial"/>
                <w:kern w:val="0"/>
                <w:lang w:val="en-GB"/>
                <w14:ligatures w14:val="none"/>
              </w:rPr>
              <w:t>23</w:t>
            </w:r>
            <w:r w:rsidRPr="00B96AA1">
              <w:rPr>
                <w:rFonts w:ascii="Times" w:eastAsia="Times New Roman" w:hAnsi="Times" w:cs="Arial"/>
                <w:kern w:val="0"/>
                <w:vertAlign w:val="superscript"/>
                <w:lang w:val="en-GB"/>
                <w14:ligatures w14:val="none"/>
              </w:rPr>
              <w:t>rd</w:t>
            </w:r>
            <w:r>
              <w:rPr>
                <w:rFonts w:ascii="Times" w:eastAsia="Times New Roman" w:hAnsi="Times" w:cs="Arial"/>
                <w:kern w:val="0"/>
                <w:lang w:val="en-GB"/>
                <w14:ligatures w14:val="none"/>
              </w:rPr>
              <w:t xml:space="preserve"> </w:t>
            </w:r>
            <w:r w:rsidR="00A41FB7" w:rsidRPr="00317835">
              <w:rPr>
                <w:rFonts w:ascii="Times" w:eastAsia="Times New Roman" w:hAnsi="Times" w:cs="Arial"/>
                <w:kern w:val="0"/>
                <w:lang w:val="en-GB"/>
                <w14:ligatures w14:val="none"/>
              </w:rPr>
              <w:t xml:space="preserve"> </w:t>
            </w:r>
            <w:r w:rsidR="37189170" w:rsidRPr="00317835">
              <w:rPr>
                <w:rFonts w:ascii="Times" w:eastAsia="Times New Roman" w:hAnsi="Times" w:cs="Arial"/>
                <w:kern w:val="0"/>
                <w:lang w:val="en-GB"/>
                <w14:ligatures w14:val="none"/>
              </w:rPr>
              <w:t xml:space="preserve"> </w:t>
            </w:r>
            <w:r w:rsidR="00A41FB7" w:rsidRPr="00317835">
              <w:rPr>
                <w:rFonts w:ascii="Times" w:eastAsia="Times New Roman" w:hAnsi="Times" w:cs="Arial"/>
                <w:kern w:val="0"/>
                <w:lang w:val="en-GB"/>
                <w14:ligatures w14:val="none"/>
              </w:rPr>
              <w:t>Novemb</w:t>
            </w:r>
            <w:r w:rsidR="37189170" w:rsidRPr="00317835">
              <w:rPr>
                <w:rFonts w:ascii="Times" w:eastAsia="Times New Roman" w:hAnsi="Times" w:cs="Arial"/>
                <w:kern w:val="0"/>
                <w:lang w:val="en-GB"/>
                <w14:ligatures w14:val="none"/>
              </w:rPr>
              <w:t xml:space="preserve">er </w:t>
            </w:r>
            <w:r w:rsidR="54E4FE0D" w:rsidRPr="00317835">
              <w:rPr>
                <w:rFonts w:ascii="Times" w:eastAsia="Times New Roman" w:hAnsi="Times" w:cs="Arial"/>
                <w:kern w:val="0"/>
                <w:lang w:val="en-GB"/>
                <w14:ligatures w14:val="none"/>
              </w:rPr>
              <w:t xml:space="preserve">2026 </w:t>
            </w:r>
          </w:p>
        </w:tc>
      </w:tr>
      <w:tr w:rsidR="00317835" w:rsidRPr="00321CC2" w14:paraId="56CDABD6" w14:textId="77777777" w:rsidTr="4785F93A">
        <w:trPr>
          <w:trHeight w:val="440"/>
        </w:trPr>
        <w:tc>
          <w:tcPr>
            <w:tcW w:w="5310" w:type="dxa"/>
            <w:vAlign w:val="center"/>
          </w:tcPr>
          <w:p w14:paraId="68B6C2E3" w14:textId="731010C7" w:rsidR="00317835" w:rsidRPr="00317835" w:rsidRDefault="00317835" w:rsidP="4785F93A">
            <w:pPr>
              <w:spacing w:after="0" w:line="240" w:lineRule="auto"/>
              <w:jc w:val="both"/>
              <w:rPr>
                <w:rFonts w:ascii="Times" w:eastAsia="Times New Roman" w:hAnsi="Times" w:cs="Arial"/>
                <w:kern w:val="0"/>
                <w:lang w:val="en-GB"/>
                <w14:ligatures w14:val="none"/>
              </w:rPr>
            </w:pPr>
            <w:r w:rsidRPr="00317835">
              <w:rPr>
                <w:rFonts w:ascii="Times" w:eastAsia="Times New Roman" w:hAnsi="Times" w:cs="Arial"/>
                <w:kern w:val="0"/>
                <w:lang w:val="en-GB"/>
                <w14:ligatures w14:val="none"/>
              </w:rPr>
              <w:t>Tender evaluation</w:t>
            </w:r>
          </w:p>
        </w:tc>
        <w:tc>
          <w:tcPr>
            <w:tcW w:w="3870" w:type="dxa"/>
            <w:vAlign w:val="center"/>
          </w:tcPr>
          <w:p w14:paraId="465F730E" w14:textId="784652AB" w:rsidR="00317835" w:rsidRPr="00317835" w:rsidRDefault="00B96AA1" w:rsidP="4785F93A">
            <w:pPr>
              <w:spacing w:after="0" w:line="240" w:lineRule="auto"/>
              <w:jc w:val="both"/>
              <w:rPr>
                <w:rFonts w:ascii="Times" w:eastAsia="Times New Roman" w:hAnsi="Times" w:cs="Arial"/>
                <w:kern w:val="0"/>
                <w:lang w:val="en-GB"/>
                <w14:ligatures w14:val="none"/>
              </w:rPr>
            </w:pPr>
            <w:r>
              <w:rPr>
                <w:rFonts w:ascii="Times" w:eastAsia="Times New Roman" w:hAnsi="Times" w:cs="Arial"/>
                <w:kern w:val="0"/>
                <w:lang w:val="en-GB"/>
                <w14:ligatures w14:val="none"/>
              </w:rPr>
              <w:t>24</w:t>
            </w:r>
            <w:r w:rsidRPr="00B96AA1">
              <w:rPr>
                <w:rFonts w:ascii="Times" w:eastAsia="Times New Roman" w:hAnsi="Times" w:cs="Arial"/>
                <w:kern w:val="0"/>
                <w:vertAlign w:val="superscript"/>
                <w:lang w:val="en-GB"/>
                <w14:ligatures w14:val="none"/>
              </w:rPr>
              <w:t>th</w:t>
            </w:r>
            <w:r>
              <w:rPr>
                <w:rFonts w:ascii="Times" w:eastAsia="Times New Roman" w:hAnsi="Times" w:cs="Arial"/>
                <w:kern w:val="0"/>
                <w:lang w:val="en-GB"/>
                <w14:ligatures w14:val="none"/>
              </w:rPr>
              <w:t xml:space="preserve"> </w:t>
            </w:r>
            <w:r w:rsidRPr="00317835">
              <w:rPr>
                <w:rFonts w:ascii="Times" w:eastAsia="Times New Roman" w:hAnsi="Times" w:cs="Arial"/>
                <w:kern w:val="0"/>
                <w:lang w:val="en-GB"/>
                <w14:ligatures w14:val="none"/>
              </w:rPr>
              <w:t>November</w:t>
            </w:r>
            <w:r w:rsidR="00317835" w:rsidRPr="00317835">
              <w:rPr>
                <w:rFonts w:ascii="Times" w:eastAsia="Times New Roman" w:hAnsi="Times" w:cs="Arial"/>
                <w:kern w:val="0"/>
                <w:lang w:val="en-GB"/>
                <w14:ligatures w14:val="none"/>
              </w:rPr>
              <w:t xml:space="preserve"> 2026</w:t>
            </w:r>
          </w:p>
        </w:tc>
      </w:tr>
      <w:tr w:rsidR="00317835" w:rsidRPr="00321CC2" w14:paraId="5FB55FA3" w14:textId="77777777" w:rsidTr="00173133">
        <w:trPr>
          <w:trHeight w:val="440"/>
        </w:trPr>
        <w:tc>
          <w:tcPr>
            <w:tcW w:w="5310" w:type="dxa"/>
            <w:vAlign w:val="center"/>
          </w:tcPr>
          <w:p w14:paraId="17BFEB97" w14:textId="77777777" w:rsidR="00317835" w:rsidRPr="00317835" w:rsidRDefault="00317835" w:rsidP="00173133">
            <w:pPr>
              <w:spacing w:after="0" w:line="240" w:lineRule="auto"/>
              <w:jc w:val="both"/>
              <w:rPr>
                <w:rFonts w:ascii="Times" w:eastAsia="Times New Roman" w:hAnsi="Times" w:cs="Arial"/>
                <w:kern w:val="0"/>
                <w:lang w:val="en-GB"/>
                <w14:ligatures w14:val="none"/>
              </w:rPr>
            </w:pPr>
            <w:r w:rsidRPr="00317835">
              <w:rPr>
                <w:rFonts w:ascii="Times" w:eastAsia="Times New Roman" w:hAnsi="Times" w:cs="Arial"/>
                <w:kern w:val="0"/>
                <w:lang w:val="en-GB"/>
                <w14:ligatures w14:val="none"/>
              </w:rPr>
              <w:t>Supplier Visit / Due diligence</w:t>
            </w:r>
          </w:p>
        </w:tc>
        <w:tc>
          <w:tcPr>
            <w:tcW w:w="3870" w:type="dxa"/>
            <w:vAlign w:val="center"/>
          </w:tcPr>
          <w:p w14:paraId="38BDAD7D" w14:textId="587B614D" w:rsidR="00317835" w:rsidRPr="00317835" w:rsidRDefault="00B96AA1" w:rsidP="00173133">
            <w:pPr>
              <w:spacing w:after="0" w:line="240" w:lineRule="auto"/>
              <w:jc w:val="both"/>
              <w:rPr>
                <w:rFonts w:ascii="Times" w:eastAsia="Times New Roman" w:hAnsi="Times" w:cs="Arial"/>
                <w:kern w:val="0"/>
                <w:lang w:val="en-GB"/>
                <w14:ligatures w14:val="none"/>
              </w:rPr>
            </w:pPr>
            <w:r>
              <w:rPr>
                <w:rFonts w:ascii="Times" w:eastAsia="Times New Roman" w:hAnsi="Times" w:cs="Arial"/>
                <w:kern w:val="0"/>
                <w:lang w:val="en-GB"/>
                <w14:ligatures w14:val="none"/>
              </w:rPr>
              <w:t>26</w:t>
            </w:r>
            <w:r w:rsidR="00317835" w:rsidRPr="00317835">
              <w:rPr>
                <w:rFonts w:ascii="Times" w:eastAsia="Times New Roman" w:hAnsi="Times" w:cs="Arial"/>
                <w:kern w:val="0"/>
                <w:lang w:val="en-GB"/>
                <w14:ligatures w14:val="none"/>
              </w:rPr>
              <w:t xml:space="preserve">th – </w:t>
            </w:r>
            <w:r>
              <w:rPr>
                <w:rFonts w:ascii="Times" w:eastAsia="Times New Roman" w:hAnsi="Times" w:cs="Arial"/>
                <w:kern w:val="0"/>
                <w:lang w:val="en-GB"/>
                <w14:ligatures w14:val="none"/>
              </w:rPr>
              <w:t>27</w:t>
            </w:r>
            <w:r w:rsidRPr="00317835">
              <w:rPr>
                <w:rFonts w:ascii="Times" w:eastAsia="Times New Roman" w:hAnsi="Times" w:cs="Arial"/>
                <w:kern w:val="0"/>
                <w:lang w:val="en-GB"/>
                <w14:ligatures w14:val="none"/>
              </w:rPr>
              <w:t>th November 2026</w:t>
            </w:r>
          </w:p>
        </w:tc>
      </w:tr>
      <w:tr w:rsidR="008C7414" w:rsidRPr="00321CC2" w14:paraId="4F45BD43" w14:textId="77777777" w:rsidTr="4785F93A">
        <w:trPr>
          <w:trHeight w:val="440"/>
        </w:trPr>
        <w:tc>
          <w:tcPr>
            <w:tcW w:w="5310" w:type="dxa"/>
            <w:vAlign w:val="center"/>
          </w:tcPr>
          <w:p w14:paraId="45FD3F9E" w14:textId="77777777" w:rsidR="008C7414" w:rsidRPr="00321CC2" w:rsidRDefault="54E4FE0D"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Award of Business</w:t>
            </w:r>
          </w:p>
        </w:tc>
        <w:tc>
          <w:tcPr>
            <w:tcW w:w="3870" w:type="dxa"/>
            <w:vAlign w:val="center"/>
          </w:tcPr>
          <w:p w14:paraId="1F7E6718" w14:textId="38177D63" w:rsidR="008C7414" w:rsidRPr="00321CC2" w:rsidRDefault="00B96AA1" w:rsidP="4785F93A">
            <w:pPr>
              <w:spacing w:after="0" w:line="240" w:lineRule="auto"/>
              <w:jc w:val="both"/>
              <w:rPr>
                <w:rFonts w:ascii="Times" w:eastAsia="Times New Roman" w:hAnsi="Times" w:cs="Arial"/>
                <w:i/>
                <w:iCs/>
                <w:color w:val="FF0000"/>
                <w:kern w:val="0"/>
                <w:lang w:val="en-GB"/>
                <w14:ligatures w14:val="none"/>
              </w:rPr>
            </w:pPr>
            <w:r>
              <w:rPr>
                <w:rFonts w:ascii="Times" w:eastAsia="Arial Narrow" w:hAnsi="Times" w:cs="Arial Narrow"/>
                <w:i/>
                <w:iCs/>
                <w:color w:val="FF0000"/>
                <w:kern w:val="0"/>
                <w14:ligatures w14:val="none"/>
              </w:rPr>
              <w:t>30</w:t>
            </w:r>
            <w:r w:rsidRPr="00317835">
              <w:rPr>
                <w:rFonts w:ascii="Times" w:eastAsia="Arial Narrow" w:hAnsi="Times" w:cs="Arial Narrow"/>
                <w:i/>
                <w:iCs/>
                <w:color w:val="FF0000"/>
                <w:kern w:val="0"/>
                <w:vertAlign w:val="superscript"/>
                <w14:ligatures w14:val="none"/>
              </w:rPr>
              <w:t>th</w:t>
            </w:r>
            <w:r>
              <w:rPr>
                <w:rFonts w:ascii="Times" w:eastAsia="Arial Narrow" w:hAnsi="Times" w:cs="Arial Narrow"/>
                <w:i/>
                <w:iCs/>
                <w:color w:val="FF0000"/>
                <w:kern w:val="0"/>
                <w14:ligatures w14:val="none"/>
              </w:rPr>
              <w:t xml:space="preserve"> November</w:t>
            </w:r>
            <w:r w:rsidR="00A41FB7">
              <w:rPr>
                <w:rFonts w:ascii="Times" w:eastAsia="Arial Narrow" w:hAnsi="Times" w:cs="Arial Narrow"/>
                <w:i/>
                <w:iCs/>
                <w:color w:val="FF0000"/>
                <w:kern w:val="0"/>
                <w14:ligatures w14:val="none"/>
              </w:rPr>
              <w:t xml:space="preserve"> </w:t>
            </w:r>
            <w:r w:rsidR="514F2CBA" w:rsidRPr="4785F93A">
              <w:rPr>
                <w:rFonts w:ascii="Times" w:eastAsia="Arial Narrow" w:hAnsi="Times" w:cs="Arial Narrow"/>
                <w:i/>
                <w:iCs/>
                <w:color w:val="FF0000"/>
                <w:kern w:val="0"/>
                <w14:ligatures w14:val="none"/>
              </w:rPr>
              <w:t>2026</w:t>
            </w:r>
            <w:r w:rsidR="54E4FE0D" w:rsidRPr="4785F93A">
              <w:rPr>
                <w:rFonts w:ascii="Times" w:eastAsia="Arial Narrow" w:hAnsi="Times" w:cs="Arial Narrow"/>
                <w:i/>
                <w:iCs/>
                <w:color w:val="FF0000"/>
                <w:kern w:val="0"/>
                <w14:ligatures w14:val="none"/>
              </w:rPr>
              <w:t xml:space="preserve"> </w:t>
            </w:r>
          </w:p>
        </w:tc>
      </w:tr>
      <w:tr w:rsidR="008C7414" w:rsidRPr="00321CC2" w14:paraId="3B044000" w14:textId="77777777" w:rsidTr="4785F93A">
        <w:trPr>
          <w:trHeight w:val="530"/>
        </w:trPr>
        <w:tc>
          <w:tcPr>
            <w:tcW w:w="5310" w:type="dxa"/>
            <w:vAlign w:val="center"/>
          </w:tcPr>
          <w:p w14:paraId="417AA05C" w14:textId="77777777" w:rsidR="008C7414" w:rsidRPr="00321CC2" w:rsidRDefault="54E4FE0D"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Contract start</w:t>
            </w:r>
          </w:p>
        </w:tc>
        <w:tc>
          <w:tcPr>
            <w:tcW w:w="3870" w:type="dxa"/>
            <w:vAlign w:val="center"/>
          </w:tcPr>
          <w:p w14:paraId="1866CE47" w14:textId="6D6AD63D" w:rsidR="008C7414" w:rsidRPr="00321CC2" w:rsidRDefault="00B96AA1" w:rsidP="4785F93A">
            <w:pPr>
              <w:spacing w:after="0" w:line="240" w:lineRule="auto"/>
              <w:jc w:val="both"/>
              <w:rPr>
                <w:rFonts w:ascii="Times" w:eastAsia="Times New Roman" w:hAnsi="Times" w:cs="Arial"/>
                <w:i/>
                <w:iCs/>
                <w:color w:val="FF0000"/>
                <w:kern w:val="0"/>
                <w:lang w:val="en-GB"/>
                <w14:ligatures w14:val="none"/>
              </w:rPr>
            </w:pPr>
            <w:r>
              <w:rPr>
                <w:rFonts w:ascii="Times" w:eastAsia="Arial Narrow" w:hAnsi="Times" w:cs="Arial Narrow"/>
                <w:i/>
                <w:iCs/>
                <w:color w:val="FF0000"/>
                <w:kern w:val="0"/>
                <w14:ligatures w14:val="none"/>
              </w:rPr>
              <w:t>1</w:t>
            </w:r>
            <w:r w:rsidRPr="00B96AA1">
              <w:rPr>
                <w:rFonts w:ascii="Times" w:eastAsia="Arial Narrow" w:hAnsi="Times" w:cs="Arial Narrow"/>
                <w:i/>
                <w:iCs/>
                <w:color w:val="FF0000"/>
                <w:kern w:val="0"/>
                <w:vertAlign w:val="superscript"/>
                <w14:ligatures w14:val="none"/>
              </w:rPr>
              <w:t>st</w:t>
            </w:r>
            <w:r>
              <w:rPr>
                <w:rFonts w:ascii="Times" w:eastAsia="Arial Narrow" w:hAnsi="Times" w:cs="Arial Narrow"/>
                <w:i/>
                <w:iCs/>
                <w:color w:val="FF0000"/>
                <w:kern w:val="0"/>
                <w14:ligatures w14:val="none"/>
              </w:rPr>
              <w:t xml:space="preserve"> December </w:t>
            </w:r>
            <w:r w:rsidR="37189170" w:rsidRPr="4785F93A">
              <w:rPr>
                <w:rFonts w:ascii="Times" w:eastAsia="Arial Narrow" w:hAnsi="Times" w:cs="Arial Narrow"/>
                <w:i/>
                <w:iCs/>
                <w:color w:val="FF0000"/>
                <w:kern w:val="0"/>
                <w14:ligatures w14:val="none"/>
              </w:rPr>
              <w:t>2026</w:t>
            </w:r>
          </w:p>
        </w:tc>
      </w:tr>
      <w:tr w:rsidR="00036E36" w:rsidRPr="00321CC2" w14:paraId="4BA32A57" w14:textId="77777777" w:rsidTr="4785F93A">
        <w:trPr>
          <w:trHeight w:val="530"/>
        </w:trPr>
        <w:tc>
          <w:tcPr>
            <w:tcW w:w="5310" w:type="dxa"/>
            <w:vAlign w:val="center"/>
          </w:tcPr>
          <w:p w14:paraId="53F57544" w14:textId="7A7553EC" w:rsidR="00036E36" w:rsidRPr="00321CC2" w:rsidRDefault="29E4A0DB" w:rsidP="4785F93A">
            <w:pPr>
              <w:spacing w:after="0" w:line="240" w:lineRule="auto"/>
              <w:jc w:val="both"/>
              <w:rPr>
                <w:rFonts w:ascii="Times" w:eastAsia="Times New Roman" w:hAnsi="Times" w:cs="Arial"/>
                <w:kern w:val="0"/>
                <w:lang w:val="en-GB"/>
                <w14:ligatures w14:val="none"/>
              </w:rPr>
            </w:pPr>
            <w:r w:rsidRPr="4785F93A">
              <w:rPr>
                <w:rFonts w:ascii="Times" w:eastAsia="Times New Roman" w:hAnsi="Times" w:cs="Arial"/>
                <w:kern w:val="0"/>
                <w:lang w:val="en-GB"/>
                <w14:ligatures w14:val="none"/>
              </w:rPr>
              <w:t xml:space="preserve">Clarification email </w:t>
            </w:r>
          </w:p>
        </w:tc>
        <w:tc>
          <w:tcPr>
            <w:tcW w:w="3870" w:type="dxa"/>
            <w:vAlign w:val="center"/>
          </w:tcPr>
          <w:p w14:paraId="0AA0888C" w14:textId="00126E2A" w:rsidR="00036E36" w:rsidRPr="00321CC2" w:rsidRDefault="29E4A0DB" w:rsidP="4785F93A">
            <w:pPr>
              <w:spacing w:after="0" w:line="240" w:lineRule="auto"/>
              <w:jc w:val="both"/>
              <w:rPr>
                <w:rFonts w:ascii="Times" w:eastAsia="Arial Narrow" w:hAnsi="Times" w:cs="Arial Narrow"/>
                <w:i/>
                <w:iCs/>
                <w:color w:val="FF0000"/>
                <w:kern w:val="0"/>
                <w14:ligatures w14:val="none"/>
              </w:rPr>
            </w:pPr>
            <w:hyperlink r:id="rId9" w:history="1">
              <w:r w:rsidRPr="4785F93A">
                <w:rPr>
                  <w:rStyle w:val="Hyperlink"/>
                  <w:rFonts w:ascii="Times" w:eastAsia="Arial Narrow" w:hAnsi="Times" w:cs="Arial Narrow"/>
                  <w:i/>
                  <w:iCs/>
                  <w:kern w:val="0"/>
                  <w14:ligatures w14:val="none"/>
                </w:rPr>
                <w:t>procurement@lgfug.org</w:t>
              </w:r>
            </w:hyperlink>
            <w:r w:rsidRPr="4785F93A">
              <w:rPr>
                <w:rFonts w:ascii="Times" w:eastAsia="Arial Narrow" w:hAnsi="Times" w:cs="Arial Narrow"/>
                <w:i/>
                <w:iCs/>
                <w:color w:val="FF0000"/>
                <w:kern w:val="0"/>
                <w14:ligatures w14:val="none"/>
              </w:rPr>
              <w:t xml:space="preserve"> </w:t>
            </w:r>
          </w:p>
        </w:tc>
      </w:tr>
      <w:tr w:rsidR="00293FD7" w:rsidRPr="00321CC2" w14:paraId="37EB54C3" w14:textId="77777777" w:rsidTr="4785F93A">
        <w:trPr>
          <w:trHeight w:val="530"/>
        </w:trPr>
        <w:tc>
          <w:tcPr>
            <w:tcW w:w="5310" w:type="dxa"/>
            <w:vAlign w:val="center"/>
          </w:tcPr>
          <w:p w14:paraId="18DEE6E8" w14:textId="5B496FF1" w:rsidR="00293FD7" w:rsidRPr="00317835" w:rsidRDefault="29E4A0DB" w:rsidP="4785F93A">
            <w:pPr>
              <w:spacing w:after="0" w:line="240" w:lineRule="auto"/>
              <w:jc w:val="both"/>
              <w:rPr>
                <w:rFonts w:ascii="Times" w:eastAsia="Times New Roman" w:hAnsi="Times" w:cs="Arial"/>
                <w:kern w:val="0"/>
                <w:lang w:val="en-GB"/>
                <w14:ligatures w14:val="none"/>
              </w:rPr>
            </w:pPr>
            <w:r w:rsidRPr="00317835">
              <w:rPr>
                <w:rFonts w:ascii="Times" w:eastAsia="Times New Roman" w:hAnsi="Times" w:cs="Arial"/>
                <w:kern w:val="0"/>
                <w:lang w:val="en-GB"/>
                <w14:ligatures w14:val="none"/>
              </w:rPr>
              <w:t xml:space="preserve">Tender </w:t>
            </w:r>
            <w:r w:rsidR="796D5A0B" w:rsidRPr="00317835">
              <w:rPr>
                <w:rFonts w:ascii="Times" w:eastAsia="Times New Roman" w:hAnsi="Times" w:cs="Arial"/>
                <w:kern w:val="0"/>
                <w:lang w:val="en-GB"/>
                <w14:ligatures w14:val="none"/>
              </w:rPr>
              <w:t xml:space="preserve">Submission </w:t>
            </w:r>
            <w:r w:rsidRPr="00317835">
              <w:rPr>
                <w:rFonts w:ascii="Times" w:eastAsia="Times New Roman" w:hAnsi="Times" w:cs="Arial"/>
                <w:kern w:val="0"/>
                <w:lang w:val="en-GB"/>
                <w14:ligatures w14:val="none"/>
              </w:rPr>
              <w:t xml:space="preserve">- </w:t>
            </w:r>
            <w:r w:rsidR="00317835">
              <w:rPr>
                <w:rFonts w:ascii="Times" w:eastAsia="Times New Roman" w:hAnsi="Times" w:cs="Arial"/>
                <w:kern w:val="0"/>
                <w:lang w:val="en-GB"/>
                <w14:ligatures w14:val="none"/>
              </w:rPr>
              <w:t>Physical</w:t>
            </w:r>
          </w:p>
        </w:tc>
        <w:tc>
          <w:tcPr>
            <w:tcW w:w="3870" w:type="dxa"/>
            <w:vAlign w:val="center"/>
          </w:tcPr>
          <w:p w14:paraId="3A4D05FC" w14:textId="2D9955C6" w:rsidR="00317835" w:rsidRPr="00317835" w:rsidRDefault="00317835" w:rsidP="4785F93A">
            <w:pPr>
              <w:spacing w:after="0" w:line="240" w:lineRule="auto"/>
              <w:jc w:val="both"/>
              <w:rPr>
                <w:rFonts w:ascii="Times" w:eastAsia="Times New Roman" w:hAnsi="Times" w:cs="Arial"/>
                <w:kern w:val="0"/>
                <w:lang w:val="en-GB"/>
                <w14:ligatures w14:val="none"/>
              </w:rPr>
            </w:pPr>
            <w:r>
              <w:rPr>
                <w:rFonts w:ascii="Times" w:eastAsia="Times New Roman" w:hAnsi="Times" w:cs="Arial"/>
                <w:kern w:val="0"/>
                <w:lang w:val="en-GB"/>
                <w14:ligatures w14:val="none"/>
              </w:rPr>
              <w:t>Luigi Giussani Foundation</w:t>
            </w:r>
            <w:r w:rsidR="006238FE">
              <w:rPr>
                <w:rFonts w:ascii="Times" w:eastAsia="Times New Roman" w:hAnsi="Times" w:cs="Arial"/>
                <w:kern w:val="0"/>
                <w:lang w:val="en-GB"/>
                <w14:ligatures w14:val="none"/>
              </w:rPr>
              <w:t xml:space="preserve">. Plot 828-829. </w:t>
            </w:r>
            <w:r>
              <w:rPr>
                <w:rFonts w:ascii="Times" w:eastAsia="Times New Roman" w:hAnsi="Times" w:cs="Arial"/>
                <w:kern w:val="0"/>
                <w:lang w:val="en-GB"/>
                <w14:ligatures w14:val="none"/>
              </w:rPr>
              <w:t>Sentamu Jagenda R</w:t>
            </w:r>
            <w:r w:rsidR="00641841">
              <w:rPr>
                <w:rFonts w:ascii="Times" w:eastAsia="Times New Roman" w:hAnsi="Times" w:cs="Arial"/>
                <w:kern w:val="0"/>
                <w:lang w:val="en-GB"/>
                <w14:ligatures w14:val="none"/>
              </w:rPr>
              <w:t>oa</w:t>
            </w:r>
            <w:r>
              <w:rPr>
                <w:rFonts w:ascii="Times" w:eastAsia="Times New Roman" w:hAnsi="Times" w:cs="Arial"/>
                <w:kern w:val="0"/>
                <w:lang w:val="en-GB"/>
                <w14:ligatures w14:val="none"/>
              </w:rPr>
              <w:t>d</w:t>
            </w:r>
            <w:r w:rsidR="006238FE">
              <w:rPr>
                <w:rFonts w:ascii="Times" w:eastAsia="Times New Roman" w:hAnsi="Times" w:cs="Arial"/>
                <w:kern w:val="0"/>
                <w:lang w:val="en-GB"/>
                <w14:ligatures w14:val="none"/>
              </w:rPr>
              <w:t>, Luzira, Kamp</w:t>
            </w:r>
            <w:r w:rsidR="00EB0D1B">
              <w:rPr>
                <w:rFonts w:ascii="Times" w:eastAsia="Times New Roman" w:hAnsi="Times" w:cs="Arial"/>
                <w:kern w:val="0"/>
                <w:lang w:val="en-GB"/>
                <w14:ligatures w14:val="none"/>
              </w:rPr>
              <w:t>ala</w:t>
            </w:r>
          </w:p>
        </w:tc>
      </w:tr>
      <w:tr w:rsidR="00036E36" w:rsidRPr="00321CC2" w14:paraId="7A6848A6" w14:textId="77777777" w:rsidTr="4785F93A">
        <w:trPr>
          <w:trHeight w:val="530"/>
        </w:trPr>
        <w:tc>
          <w:tcPr>
            <w:tcW w:w="5310" w:type="dxa"/>
            <w:vAlign w:val="center"/>
          </w:tcPr>
          <w:p w14:paraId="6F182AFF" w14:textId="75A3B038" w:rsidR="00036E36" w:rsidRPr="00317835" w:rsidRDefault="29E4A0DB" w:rsidP="4785F93A">
            <w:pPr>
              <w:spacing w:after="0" w:line="240" w:lineRule="auto"/>
              <w:jc w:val="both"/>
              <w:rPr>
                <w:rFonts w:ascii="Times" w:eastAsia="Times New Roman" w:hAnsi="Times" w:cs="Arial"/>
                <w:kern w:val="0"/>
                <w:lang w:val="en-GB"/>
                <w14:ligatures w14:val="none"/>
              </w:rPr>
            </w:pPr>
            <w:r w:rsidRPr="00317835">
              <w:rPr>
                <w:rFonts w:ascii="Times" w:eastAsia="Times New Roman" w:hAnsi="Times" w:cs="Arial"/>
                <w:kern w:val="0"/>
                <w:lang w:val="en-GB"/>
                <w14:ligatures w14:val="none"/>
              </w:rPr>
              <w:t>Primary Contact Number</w:t>
            </w:r>
          </w:p>
        </w:tc>
        <w:tc>
          <w:tcPr>
            <w:tcW w:w="3870" w:type="dxa"/>
            <w:vAlign w:val="center"/>
          </w:tcPr>
          <w:p w14:paraId="0D36625D" w14:textId="299CD424" w:rsidR="00036E36" w:rsidRPr="00321CC2" w:rsidRDefault="00B96AA1" w:rsidP="4785F93A">
            <w:pPr>
              <w:spacing w:after="0" w:line="240" w:lineRule="auto"/>
              <w:jc w:val="both"/>
              <w:rPr>
                <w:rFonts w:ascii="Times" w:hAnsi="Times"/>
              </w:rPr>
            </w:pPr>
            <w:r>
              <w:rPr>
                <w:rFonts w:ascii="Times" w:hAnsi="Times"/>
              </w:rPr>
              <w:t>0</w:t>
            </w:r>
            <w:r w:rsidR="00992E17">
              <w:rPr>
                <w:rFonts w:ascii="Times" w:hAnsi="Times"/>
              </w:rPr>
              <w:t>7</w:t>
            </w:r>
            <w:r w:rsidR="000751CA">
              <w:rPr>
                <w:rFonts w:ascii="Times" w:hAnsi="Times"/>
              </w:rPr>
              <w:t>58</w:t>
            </w:r>
            <w:r w:rsidR="00124E42">
              <w:rPr>
                <w:rFonts w:ascii="Times" w:hAnsi="Times"/>
              </w:rPr>
              <w:t>149156</w:t>
            </w:r>
            <w:r w:rsidR="003B1571">
              <w:rPr>
                <w:rFonts w:ascii="Times" w:hAnsi="Times"/>
              </w:rPr>
              <w:t>/0784360194</w:t>
            </w:r>
          </w:p>
        </w:tc>
      </w:tr>
    </w:tbl>
    <w:p w14:paraId="2D182169" w14:textId="77777777" w:rsidR="008C7414" w:rsidRPr="00321CC2" w:rsidRDefault="008C7414" w:rsidP="4785F93A">
      <w:pPr>
        <w:spacing w:after="0" w:line="240" w:lineRule="auto"/>
        <w:jc w:val="both"/>
        <w:rPr>
          <w:rFonts w:ascii="Times" w:eastAsia="Times New Roman" w:hAnsi="Times" w:cs="Times New Roman"/>
          <w:b/>
          <w:bCs/>
          <w:kern w:val="0"/>
          <w14:ligatures w14:val="none"/>
        </w:rPr>
      </w:pPr>
    </w:p>
    <w:p w14:paraId="11C671B8" w14:textId="77777777" w:rsidR="008C7414" w:rsidRPr="00321CC2" w:rsidRDefault="008C7414" w:rsidP="4785F93A">
      <w:pPr>
        <w:keepNext/>
        <w:spacing w:before="240" w:after="60" w:line="240" w:lineRule="auto"/>
        <w:jc w:val="both"/>
        <w:outlineLvl w:val="3"/>
        <w:rPr>
          <w:rFonts w:ascii="Times" w:eastAsia="Times New Roman" w:hAnsi="Times" w:cs="Times New Roman"/>
          <w:b/>
          <w:bCs/>
          <w:i/>
          <w:iCs/>
          <w:kern w:val="0"/>
          <w14:ligatures w14:val="none"/>
        </w:rPr>
      </w:pPr>
    </w:p>
    <w:p w14:paraId="050558A5" w14:textId="77777777" w:rsidR="008C7414" w:rsidRPr="00321CC2" w:rsidRDefault="008C7414" w:rsidP="008C7414">
      <w:pPr>
        <w:spacing w:after="0" w:line="240" w:lineRule="auto"/>
        <w:jc w:val="both"/>
        <w:rPr>
          <w:rFonts w:ascii="Times" w:eastAsia="Times New Roman" w:hAnsi="Times" w:cs="Times New Roman"/>
          <w:b/>
          <w:kern w:val="0"/>
          <w14:ligatures w14:val="none"/>
        </w:rPr>
      </w:pPr>
      <w:r w:rsidRPr="00321CC2">
        <w:rPr>
          <w:rFonts w:ascii="Times" w:eastAsia="Times New Roman" w:hAnsi="Times" w:cs="Times New Roman"/>
          <w:b/>
          <w:kern w:val="0"/>
          <w14:ligatures w14:val="none"/>
        </w:rPr>
        <w:t xml:space="preserve">                                                                     </w:t>
      </w:r>
    </w:p>
    <w:p w14:paraId="07202A9A" w14:textId="15FF201C" w:rsidR="008C7414" w:rsidRPr="00321CC2" w:rsidRDefault="008C7414" w:rsidP="008C7414">
      <w:pPr>
        <w:spacing w:after="0" w:line="240" w:lineRule="auto"/>
        <w:jc w:val="both"/>
        <w:rPr>
          <w:rFonts w:ascii="Times" w:eastAsia="Times New Roman" w:hAnsi="Times" w:cs="Times New Roman"/>
          <w:b/>
          <w:kern w:val="0"/>
          <w14:ligatures w14:val="none"/>
        </w:rPr>
      </w:pPr>
      <w:r w:rsidRPr="00321CC2">
        <w:rPr>
          <w:rFonts w:ascii="Times" w:eastAsia="Times New Roman" w:hAnsi="Times" w:cs="Times New Roman"/>
          <w:b/>
          <w:kern w:val="0"/>
          <w14:ligatures w14:val="none"/>
        </w:rPr>
        <w:t xml:space="preserve">                      </w:t>
      </w:r>
    </w:p>
    <w:p w14:paraId="780F0DD7" w14:textId="77777777" w:rsidR="008C7414" w:rsidRPr="00321CC2" w:rsidRDefault="008C7414" w:rsidP="4785F93A">
      <w:pPr>
        <w:spacing w:after="0" w:line="240" w:lineRule="auto"/>
        <w:jc w:val="both"/>
        <w:rPr>
          <w:rFonts w:ascii="Times" w:eastAsia="Times New Roman" w:hAnsi="Times" w:cs="Times New Roman"/>
          <w:b/>
          <w:bCs/>
          <w:kern w:val="0"/>
          <w14:ligatures w14:val="none"/>
        </w:rPr>
      </w:pPr>
    </w:p>
    <w:p w14:paraId="29E1D339" w14:textId="77777777" w:rsidR="00175C72" w:rsidRPr="00321CC2" w:rsidRDefault="00175C72" w:rsidP="4785F93A">
      <w:pPr>
        <w:spacing w:after="0" w:line="240" w:lineRule="auto"/>
        <w:jc w:val="both"/>
        <w:rPr>
          <w:rFonts w:ascii="Times" w:eastAsia="Times New Roman" w:hAnsi="Times" w:cs="Times New Roman"/>
          <w:b/>
          <w:bCs/>
          <w:kern w:val="0"/>
          <w14:ligatures w14:val="none"/>
        </w:rPr>
      </w:pPr>
    </w:p>
    <w:p w14:paraId="4166164C" w14:textId="77777777" w:rsidR="008C7414" w:rsidRPr="00321CC2" w:rsidRDefault="008C7414" w:rsidP="4785F93A">
      <w:pPr>
        <w:spacing w:after="0" w:line="240" w:lineRule="auto"/>
        <w:jc w:val="both"/>
        <w:rPr>
          <w:rFonts w:ascii="Times" w:eastAsia="Times New Roman" w:hAnsi="Times" w:cs="Times New Roman"/>
          <w:b/>
          <w:bCs/>
          <w:kern w:val="0"/>
          <w14:ligatures w14:val="none"/>
        </w:rPr>
      </w:pPr>
    </w:p>
    <w:p w14:paraId="4C755C83" w14:textId="77777777" w:rsidR="006B33EC" w:rsidRPr="00321CC2" w:rsidRDefault="006B33EC" w:rsidP="4785F93A">
      <w:pPr>
        <w:spacing w:after="0" w:line="276" w:lineRule="auto"/>
        <w:jc w:val="both"/>
        <w:rPr>
          <w:rFonts w:ascii="Times" w:eastAsia="Akzidenz-Grotesk Std Light" w:hAnsi="Times" w:cstheme="majorBidi"/>
          <w:kern w:val="0"/>
          <w14:ligatures w14:val="none"/>
        </w:rPr>
      </w:pPr>
      <w:bookmarkStart w:id="0" w:name="_Hlk221781318"/>
    </w:p>
    <w:bookmarkEnd w:id="0"/>
    <w:p w14:paraId="7453B4E0" w14:textId="77777777" w:rsidR="008C7414" w:rsidRPr="00321CC2" w:rsidRDefault="008C7414" w:rsidP="4785F93A">
      <w:pPr>
        <w:spacing w:after="0" w:line="276" w:lineRule="auto"/>
        <w:jc w:val="both"/>
        <w:rPr>
          <w:rFonts w:ascii="Times" w:eastAsia="Times New Roman" w:hAnsi="Times" w:cstheme="majorBidi"/>
          <w:kern w:val="0"/>
          <w14:ligatures w14:val="none"/>
        </w:rPr>
      </w:pPr>
    </w:p>
    <w:p w14:paraId="72006780" w14:textId="53F8184A" w:rsidR="00C81386" w:rsidRPr="00321CC2" w:rsidRDefault="163A78F3" w:rsidP="000851F5">
      <w:pPr>
        <w:pStyle w:val="Heading7"/>
        <w:numPr>
          <w:ilvl w:val="0"/>
          <w:numId w:val="37"/>
        </w:numPr>
        <w:shd w:val="clear" w:color="auto" w:fill="6FDFFF"/>
        <w:jc w:val="both"/>
        <w:rPr>
          <w:rFonts w:ascii="Times" w:hAnsi="Times"/>
        </w:rPr>
      </w:pPr>
      <w:r w:rsidRPr="4785F93A">
        <w:rPr>
          <w:rFonts w:ascii="Times" w:hAnsi="Times"/>
        </w:rPr>
        <w:t xml:space="preserve">Background </w:t>
      </w:r>
    </w:p>
    <w:p w14:paraId="148FA099" w14:textId="3B325379"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Luigi Giussani Foundation (LGF) is an indigenous, non-profit, non-governmental organization based in Luzira, Kampala, Uganda</w:t>
      </w:r>
      <w:r w:rsidRPr="4785F93A">
        <w:rPr>
          <w:rFonts w:ascii="Times" w:eastAsia="Times New Roman" w:hAnsi="Times" w:cstheme="majorBidi"/>
        </w:rPr>
        <w:t xml:space="preserve">). LGF works to strengthen education quality and youth employability through community-based capacity development, with a particular focus on vulnerable and underserved communities. </w:t>
      </w:r>
      <w:r w:rsidR="5F9150D1" w:rsidRPr="4785F93A">
        <w:rPr>
          <w:rFonts w:ascii="Times" w:eastAsia="Times New Roman" w:hAnsi="Times" w:cstheme="majorBidi"/>
        </w:rPr>
        <w:t>LGF</w:t>
      </w:r>
      <w:r w:rsidRPr="4785F93A">
        <w:rPr>
          <w:rFonts w:ascii="Times" w:eastAsia="Times New Roman" w:hAnsi="Times" w:cstheme="majorBidi"/>
        </w:rPr>
        <w:t xml:space="preserve"> is committed to promoting holistic human development through education grounded in the value of the person and the principle of subsidiarity, with a preferential option for the poor and those from disadvantaged backgrounds.</w:t>
      </w:r>
    </w:p>
    <w:p w14:paraId="6510D43D"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51AB0D03" w14:textId="77777777"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LGF’s core mandate includes continuous professional development for teachers and school leaders, life-skills and employability training for youth, and research on learning and education systems. Its programs are implemented across four key thematic areas: Teacher Professional Development; Life Skills and Values Enhancement; Foundational Learning and School Culture, Leadership and Management. Across all interventions, LGF integrates cross-cutting priorities including strengthening agency of beneficiaries, safeguarding and gender-transformative education, continuous learning, and advocacy and partnerships.</w:t>
      </w:r>
    </w:p>
    <w:p w14:paraId="2A1F18AA"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0601ECCE" w14:textId="169C4DA9" w:rsidR="00C81386" w:rsidRPr="00321CC2" w:rsidRDefault="717CC30F"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LGF</w:t>
      </w:r>
      <w:r w:rsidR="163A78F3" w:rsidRPr="4785F93A">
        <w:rPr>
          <w:rFonts w:ascii="Times" w:eastAsia="Times New Roman" w:hAnsi="Times" w:cstheme="majorBidi"/>
        </w:rPr>
        <w:t xml:space="preserve"> draws its institutional experience from Luigi Giussani Institute of Higher Education, an accredited tertiary institution offering diploma and degree programs. Building on this strong academic foundation, LGF operates primarily through outreach and grassroots initiatives that deliver demand-driven and market-responsive training tailored to the needs of in-school and out-of-school youth, teachers, and school leaders. Through participatory approaches and close collaboration with local stakeholders, LGF empowers </w:t>
      </w:r>
      <w:r w:rsidR="7A6AEC11" w:rsidRPr="4785F93A">
        <w:rPr>
          <w:rFonts w:ascii="Times" w:eastAsia="Times New Roman" w:hAnsi="Times" w:cstheme="majorBidi"/>
        </w:rPr>
        <w:t>participants</w:t>
      </w:r>
      <w:r w:rsidR="163A78F3" w:rsidRPr="4785F93A">
        <w:rPr>
          <w:rFonts w:ascii="Times" w:eastAsia="Times New Roman" w:hAnsi="Times" w:cstheme="majorBidi"/>
        </w:rPr>
        <w:t xml:space="preserve"> to become agents of change, contributing to improved education outcomes, enhanced youth employability, and sustainable community development.</w:t>
      </w:r>
    </w:p>
    <w:p w14:paraId="7CDD3A3F"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162DE848" w14:textId="77777777" w:rsidR="00C81386" w:rsidRPr="000851F5" w:rsidRDefault="163A78F3" w:rsidP="000851F5">
      <w:pPr>
        <w:pStyle w:val="Heading7"/>
        <w:numPr>
          <w:ilvl w:val="0"/>
          <w:numId w:val="37"/>
        </w:numPr>
        <w:shd w:val="clear" w:color="auto" w:fill="6FDFFF"/>
        <w:jc w:val="both"/>
        <w:rPr>
          <w:rFonts w:ascii="Times" w:hAnsi="Times"/>
        </w:rPr>
      </w:pPr>
      <w:r w:rsidRPr="000851F5">
        <w:rPr>
          <w:rFonts w:ascii="Times" w:hAnsi="Times"/>
        </w:rPr>
        <w:t>Purpose of the Invitation to Tender (ITT)</w:t>
      </w:r>
    </w:p>
    <w:p w14:paraId="7A34C734"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55CB06CE" w14:textId="29AC72F5"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rPr>
        <w:t xml:space="preserve">LGF </w:t>
      </w:r>
      <w:r w:rsidR="54EFEF10" w:rsidRPr="4785F93A">
        <w:rPr>
          <w:rFonts w:ascii="Times" w:eastAsia="Times New Roman" w:hAnsi="Times" w:cstheme="majorBidi"/>
        </w:rPr>
        <w:t>under the Leaders in Teaching Program</w:t>
      </w:r>
      <w:r w:rsidRPr="4785F93A">
        <w:rPr>
          <w:rFonts w:ascii="Times" w:eastAsia="Times New Roman" w:hAnsi="Times" w:cstheme="majorBidi"/>
        </w:rPr>
        <w:t xml:space="preserve">, seeks to procure and supply 400 laptops to support </w:t>
      </w:r>
      <w:r w:rsidR="51536A47" w:rsidRPr="4785F93A">
        <w:rPr>
          <w:rFonts w:ascii="Times" w:eastAsia="Times New Roman" w:hAnsi="Times" w:cstheme="majorBidi"/>
        </w:rPr>
        <w:t xml:space="preserve">Leaders in Teaching </w:t>
      </w:r>
      <w:r w:rsidR="2D42F8FE" w:rsidRPr="4785F93A">
        <w:rPr>
          <w:rFonts w:ascii="Times" w:eastAsia="Times New Roman" w:hAnsi="Times" w:cstheme="majorBidi"/>
        </w:rPr>
        <w:t xml:space="preserve">Program </w:t>
      </w:r>
      <w:r w:rsidR="51536A47" w:rsidRPr="4785F93A">
        <w:rPr>
          <w:rFonts w:ascii="Times" w:eastAsia="Times New Roman" w:hAnsi="Times" w:cstheme="majorBidi"/>
        </w:rPr>
        <w:t xml:space="preserve">STEM </w:t>
      </w:r>
      <w:r w:rsidRPr="4785F93A">
        <w:rPr>
          <w:rFonts w:ascii="Times" w:eastAsia="Times New Roman" w:hAnsi="Times" w:cstheme="majorBidi"/>
        </w:rPr>
        <w:t>scholars in accessing digital learning resources, conducting academic research, completing assignments, and participating effectively in STEM-related education and training.</w:t>
      </w:r>
    </w:p>
    <w:p w14:paraId="68D102D9"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35671BE5" w14:textId="6B7B3462"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The laptops will equip </w:t>
      </w:r>
      <w:r w:rsidR="00A747A6" w:rsidRPr="4785F93A">
        <w:rPr>
          <w:rFonts w:ascii="Times" w:eastAsia="Times New Roman" w:hAnsi="Times" w:cstheme="majorBidi"/>
        </w:rPr>
        <w:t>the scholars</w:t>
      </w:r>
      <w:r w:rsidRPr="4785F93A">
        <w:rPr>
          <w:rFonts w:ascii="Times" w:eastAsia="Times New Roman" w:hAnsi="Times" w:cstheme="majorBidi"/>
        </w:rPr>
        <w:t xml:space="preserve"> with reliable and appropriate computing devices to support their academic progress, digital literacy, and practical learning needs. The procurement aims to ensure that the devices are fit for purpose, durable, compatible with commonly used academic software, and suitable for regular use in the scholars’ learning environments.</w:t>
      </w:r>
    </w:p>
    <w:p w14:paraId="4FA5EA98"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2B25B139" w14:textId="228AA771"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lastRenderedPageBreak/>
        <w:t>LGF</w:t>
      </w:r>
      <w:r w:rsidR="081E7F7E" w:rsidRPr="4785F93A">
        <w:rPr>
          <w:rFonts w:ascii="Times" w:eastAsia="Times New Roman" w:hAnsi="Times" w:cstheme="majorBidi"/>
        </w:rPr>
        <w:t>,</w:t>
      </w:r>
      <w:r w:rsidRPr="4785F93A">
        <w:rPr>
          <w:rFonts w:ascii="Times" w:eastAsia="Times New Roman" w:hAnsi="Times" w:cstheme="majorBidi"/>
        </w:rPr>
        <w:t xml:space="preserve"> therefore</w:t>
      </w:r>
      <w:r w:rsidR="703B40F3" w:rsidRPr="4785F93A">
        <w:rPr>
          <w:rFonts w:ascii="Times" w:eastAsia="Times New Roman" w:hAnsi="Times" w:cstheme="majorBidi"/>
        </w:rPr>
        <w:t>,</w:t>
      </w:r>
      <w:r w:rsidRPr="4785F93A">
        <w:rPr>
          <w:rFonts w:ascii="Times" w:eastAsia="Times New Roman" w:hAnsi="Times" w:cstheme="majorBidi"/>
        </w:rPr>
        <w:t xml:space="preserve"> invites qualified and eligible suppliers to submit competitive bids for the supply and delivery of laptops in accordance with the technical specifications, eligibility requirements, evaluation criteria, and other conditions outlined in this ITT.</w:t>
      </w:r>
    </w:p>
    <w:p w14:paraId="600C8FAD"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2A0DA565" w14:textId="6C019A74"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The procurement will </w:t>
      </w:r>
      <w:r w:rsidRPr="4785F93A">
        <w:rPr>
          <w:rFonts w:ascii="Times" w:eastAsia="Times New Roman" w:hAnsi="Times" w:cstheme="majorBidi"/>
        </w:rPr>
        <w:t xml:space="preserve">seek to achieve value for money while ensuring quality, functionality, reliability, after-sales support, and timely delivery to meet the needs of the </w:t>
      </w:r>
      <w:r w:rsidR="429EB664" w:rsidRPr="4785F93A">
        <w:rPr>
          <w:rFonts w:ascii="Times" w:eastAsia="Times New Roman" w:hAnsi="Times" w:cstheme="majorBidi"/>
        </w:rPr>
        <w:t xml:space="preserve">Leaders in Teaching </w:t>
      </w:r>
      <w:r w:rsidRPr="4785F93A">
        <w:rPr>
          <w:rFonts w:ascii="Times" w:eastAsia="Times New Roman" w:hAnsi="Times" w:cstheme="majorBidi"/>
        </w:rPr>
        <w:t>STEM Scholarship Program.</w:t>
      </w:r>
    </w:p>
    <w:p w14:paraId="6917434E"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5C79370A" w14:textId="07CAE858" w:rsidR="00C81386" w:rsidRPr="000851F5" w:rsidRDefault="163A78F3" w:rsidP="000851F5">
      <w:pPr>
        <w:pStyle w:val="Heading7"/>
        <w:numPr>
          <w:ilvl w:val="0"/>
          <w:numId w:val="37"/>
        </w:numPr>
        <w:shd w:val="clear" w:color="auto" w:fill="6FDFFF"/>
        <w:jc w:val="both"/>
        <w:rPr>
          <w:rFonts w:ascii="Times" w:hAnsi="Times"/>
        </w:rPr>
      </w:pPr>
      <w:r w:rsidRPr="000851F5">
        <w:rPr>
          <w:rFonts w:ascii="Times" w:hAnsi="Times"/>
        </w:rPr>
        <w:t>Cost of Bidding</w:t>
      </w:r>
    </w:p>
    <w:p w14:paraId="4608D7F0" w14:textId="314153E0" w:rsidR="00C81386" w:rsidRPr="00321CC2" w:rsidRDefault="163A78F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Bidder shall be responsible for all costs associated with the preparation and submission of its bid, and LGF hereinafter referred to as “the Purchaser”, will in no case be responsible or liable for those costs, regardless of the conduct or outcome of the bidding process.</w:t>
      </w:r>
    </w:p>
    <w:p w14:paraId="3D8BE51C" w14:textId="77777777" w:rsidR="00C81386" w:rsidRPr="00321CC2" w:rsidRDefault="00C81386" w:rsidP="4785F93A">
      <w:pPr>
        <w:spacing w:after="0" w:line="276" w:lineRule="auto"/>
        <w:jc w:val="both"/>
        <w:rPr>
          <w:rFonts w:ascii="Times" w:eastAsia="Times New Roman" w:hAnsi="Times" w:cstheme="majorBidi"/>
          <w:kern w:val="0"/>
          <w14:ligatures w14:val="none"/>
        </w:rPr>
      </w:pPr>
    </w:p>
    <w:p w14:paraId="4A4EDA27" w14:textId="7095790D" w:rsidR="008C7414" w:rsidRPr="000851F5" w:rsidRDefault="007F2873" w:rsidP="000851F5">
      <w:pPr>
        <w:pStyle w:val="Heading7"/>
        <w:numPr>
          <w:ilvl w:val="0"/>
          <w:numId w:val="37"/>
        </w:numPr>
        <w:shd w:val="clear" w:color="auto" w:fill="6FDFFF"/>
        <w:jc w:val="both"/>
        <w:rPr>
          <w:rFonts w:ascii="Times" w:hAnsi="Times"/>
        </w:rPr>
      </w:pPr>
      <w:bookmarkStart w:id="1" w:name="_Toc518936989"/>
      <w:bookmarkStart w:id="2" w:name="_Toc233108821"/>
      <w:r w:rsidRPr="000851F5">
        <w:rPr>
          <w:rFonts w:ascii="Times" w:hAnsi="Times"/>
        </w:rPr>
        <w:t>The Bidding Documents</w:t>
      </w:r>
      <w:bookmarkEnd w:id="1"/>
      <w:bookmarkEnd w:id="2"/>
    </w:p>
    <w:p w14:paraId="6DE51DF6" w14:textId="0BA489D7" w:rsidR="008C7414" w:rsidRPr="00321CC2" w:rsidRDefault="54E4FE0D" w:rsidP="4785F93A">
      <w:pPr>
        <w:spacing w:after="0" w:line="276" w:lineRule="auto"/>
        <w:jc w:val="both"/>
        <w:rPr>
          <w:rFonts w:ascii="Times" w:eastAsia="Times New Roman" w:hAnsi="Times" w:cstheme="majorBidi"/>
          <w:kern w:val="0"/>
          <w14:ligatures w14:val="none"/>
        </w:rPr>
      </w:pPr>
      <w:r w:rsidRPr="4785F93A">
        <w:rPr>
          <w:rFonts w:ascii="Times" w:eastAsia="Akzidenz-Grotesk Std Light" w:hAnsi="Times" w:cstheme="majorBidi"/>
          <w:kern w:val="0"/>
          <w14:ligatures w14:val="none"/>
        </w:rPr>
        <w:t xml:space="preserve"> </w:t>
      </w:r>
      <w:r w:rsidRPr="4785F93A">
        <w:rPr>
          <w:rFonts w:ascii="Times" w:eastAsia="Times New Roman" w:hAnsi="Times" w:cstheme="majorBidi"/>
          <w:kern w:val="0"/>
          <w14:ligatures w14:val="none"/>
        </w:rPr>
        <w:t>The Bidder is expected to examine all instructions, forms, terms, and specifications in the bidding documents prepared for the selection of qualified suppliers. Failure to furnish all information required as per the bidding documents or to submit a bid not substantially responsive to the bidding documents in every respect will be at the Bidder’s risk and may result in bid rejection.</w:t>
      </w:r>
    </w:p>
    <w:p w14:paraId="24AC7EB1" w14:textId="77777777" w:rsidR="0051315C" w:rsidRPr="00321CC2" w:rsidRDefault="0051315C" w:rsidP="4785F93A">
      <w:pPr>
        <w:spacing w:after="0" w:line="276" w:lineRule="auto"/>
        <w:jc w:val="both"/>
        <w:rPr>
          <w:rFonts w:ascii="Times" w:eastAsia="Times New Roman" w:hAnsi="Times" w:cstheme="majorBidi"/>
          <w:kern w:val="0"/>
          <w:lang w:val="en"/>
          <w14:ligatures w14:val="none"/>
        </w:rPr>
      </w:pPr>
    </w:p>
    <w:p w14:paraId="26B0DCE1" w14:textId="77777777" w:rsidR="008C7414" w:rsidRPr="00321CC2" w:rsidRDefault="54E4FE0D" w:rsidP="00C618A9">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submitted bid shall include the following information.  Failure to provide all requested information or to comply with the specified formats may disqualify the Bidder from consideration.</w:t>
      </w:r>
    </w:p>
    <w:p w14:paraId="6D1EE94C" w14:textId="77777777" w:rsidR="00C81386" w:rsidRPr="00321CC2" w:rsidRDefault="00C81386" w:rsidP="4785F93A">
      <w:pPr>
        <w:spacing w:after="0" w:line="276" w:lineRule="auto"/>
        <w:ind w:left="360"/>
        <w:jc w:val="both"/>
        <w:rPr>
          <w:rFonts w:ascii="Times" w:eastAsia="Times New Roman" w:hAnsi="Times" w:cstheme="majorBidi"/>
          <w:kern w:val="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ook w:val="04A0" w:firstRow="1" w:lastRow="0" w:firstColumn="1" w:lastColumn="0" w:noHBand="0" w:noVBand="1"/>
      </w:tblPr>
      <w:tblGrid>
        <w:gridCol w:w="8630"/>
      </w:tblGrid>
      <w:tr w:rsidR="00C81386" w:rsidRPr="00C81386" w14:paraId="403DDD19" w14:textId="77777777" w:rsidTr="4785F93A">
        <w:tc>
          <w:tcPr>
            <w:tcW w:w="5000" w:type="pct"/>
            <w:shd w:val="clear" w:color="auto" w:fill="E2EFD9" w:themeFill="accent6" w:themeFillTint="33"/>
          </w:tcPr>
          <w:p w14:paraId="7D27CC18" w14:textId="77777777" w:rsidR="00C81386" w:rsidRPr="00C81386" w:rsidRDefault="163A78F3" w:rsidP="4785F93A">
            <w:pPr>
              <w:spacing w:after="0" w:line="276" w:lineRule="auto"/>
              <w:ind w:left="360"/>
              <w:jc w:val="both"/>
              <w:rPr>
                <w:rFonts w:ascii="Times" w:eastAsia="Times New Roman" w:hAnsi="Times" w:cstheme="majorBidi"/>
                <w:i/>
                <w:iCs/>
                <w:kern w:val="0"/>
                <w14:ligatures w14:val="none"/>
              </w:rPr>
            </w:pPr>
            <w:r w:rsidRPr="4785F93A">
              <w:rPr>
                <w:rFonts w:ascii="Times" w:eastAsia="Times New Roman" w:hAnsi="Times" w:cstheme="majorBidi"/>
                <w:i/>
                <w:iCs/>
                <w:kern w:val="0"/>
                <w14:ligatures w14:val="none"/>
              </w:rPr>
              <w:t>The Bidding documents shall include the following documents:</w:t>
            </w:r>
          </w:p>
          <w:p w14:paraId="7ACDA08A" w14:textId="0E1C74EA" w:rsidR="00C81386" w:rsidRPr="00C81386" w:rsidRDefault="163A78F3" w:rsidP="4785F93A">
            <w:pPr>
              <w:numPr>
                <w:ilvl w:val="0"/>
                <w:numId w:val="1"/>
              </w:numPr>
              <w:spacing w:after="0" w:line="276" w:lineRule="auto"/>
              <w:jc w:val="both"/>
              <w:rPr>
                <w:rFonts w:ascii="Times" w:eastAsia="Times New Roman" w:hAnsi="Times" w:cstheme="majorBidi"/>
                <w:i/>
                <w:iCs/>
                <w:kern w:val="0"/>
                <w14:ligatures w14:val="none"/>
              </w:rPr>
            </w:pPr>
            <w:r w:rsidRPr="4785F93A">
              <w:rPr>
                <w:rFonts w:ascii="Times" w:eastAsia="Times New Roman" w:hAnsi="Times" w:cstheme="majorBidi"/>
                <w:i/>
                <w:iCs/>
                <w:kern w:val="0"/>
                <w14:ligatures w14:val="none"/>
              </w:rPr>
              <w:t xml:space="preserve">The Invitation to Tender – </w:t>
            </w:r>
            <w:r w:rsidR="2A60A183" w:rsidRPr="4785F93A">
              <w:rPr>
                <w:rFonts w:ascii="Times" w:eastAsia="Times New Roman" w:hAnsi="Times" w:cstheme="majorBidi"/>
                <w:i/>
                <w:iCs/>
                <w:kern w:val="0"/>
                <w14:ligatures w14:val="none"/>
              </w:rPr>
              <w:t>ITT (</w:t>
            </w:r>
            <w:r w:rsidRPr="4785F93A">
              <w:rPr>
                <w:rFonts w:ascii="Times" w:eastAsia="Times New Roman" w:hAnsi="Times" w:cstheme="majorBidi"/>
                <w:i/>
                <w:iCs/>
                <w:kern w:val="0"/>
                <w14:ligatures w14:val="none"/>
              </w:rPr>
              <w:t>this document).</w:t>
            </w:r>
          </w:p>
          <w:p w14:paraId="3D94B6A9" w14:textId="77777777" w:rsidR="00C81386" w:rsidRPr="00C81386" w:rsidRDefault="163A78F3" w:rsidP="4785F93A">
            <w:pPr>
              <w:numPr>
                <w:ilvl w:val="0"/>
                <w:numId w:val="1"/>
              </w:num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Annex A       </w:t>
            </w:r>
            <w:r w:rsidR="00C81386" w:rsidRPr="00C81386">
              <w:rPr>
                <w:rFonts w:ascii="Times" w:eastAsia="Times New Roman" w:hAnsi="Times" w:cstheme="majorHAnsi"/>
                <w:kern w:val="0"/>
                <w14:ligatures w14:val="none"/>
              </w:rPr>
              <w:tab/>
            </w:r>
            <w:r w:rsidRPr="4785F93A">
              <w:rPr>
                <w:rFonts w:ascii="Times" w:eastAsia="Times New Roman" w:hAnsi="Times" w:cstheme="majorBidi"/>
                <w:kern w:val="0"/>
                <w14:ligatures w14:val="none"/>
              </w:rPr>
              <w:t>Signed and Stamped Intent to Bid Form</w:t>
            </w:r>
          </w:p>
          <w:p w14:paraId="0D3033DC" w14:textId="77777777" w:rsidR="00C81386" w:rsidRPr="00C81386" w:rsidRDefault="163A78F3" w:rsidP="4785F93A">
            <w:pPr>
              <w:numPr>
                <w:ilvl w:val="0"/>
                <w:numId w:val="1"/>
              </w:num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Annex B</w:t>
            </w:r>
            <w:r w:rsidR="00C81386" w:rsidRPr="00C81386">
              <w:rPr>
                <w:rFonts w:ascii="Times" w:eastAsia="Times New Roman" w:hAnsi="Times" w:cstheme="majorHAnsi"/>
                <w:kern w:val="0"/>
                <w14:ligatures w14:val="none"/>
              </w:rPr>
              <w:tab/>
            </w:r>
            <w:r w:rsidRPr="4785F93A">
              <w:rPr>
                <w:rFonts w:ascii="Times" w:eastAsia="Times New Roman" w:hAnsi="Times" w:cstheme="majorBidi"/>
                <w:kern w:val="0"/>
                <w14:ligatures w14:val="none"/>
              </w:rPr>
              <w:t xml:space="preserve">Financial Offer sheet </w:t>
            </w:r>
          </w:p>
          <w:p w14:paraId="0D4236D2" w14:textId="77777777" w:rsidR="00C81386" w:rsidRPr="00C81386" w:rsidRDefault="00C81386" w:rsidP="4785F93A">
            <w:pPr>
              <w:spacing w:after="0" w:line="276" w:lineRule="auto"/>
              <w:ind w:left="360"/>
              <w:jc w:val="both"/>
              <w:rPr>
                <w:rFonts w:ascii="Times" w:eastAsia="Times New Roman" w:hAnsi="Times" w:cstheme="majorBidi"/>
                <w:kern w:val="0"/>
                <w14:ligatures w14:val="none"/>
              </w:rPr>
            </w:pPr>
          </w:p>
        </w:tc>
      </w:tr>
    </w:tbl>
    <w:p w14:paraId="680F7054" w14:textId="77777777" w:rsidR="00C81386" w:rsidRPr="00321CC2" w:rsidRDefault="00C81386" w:rsidP="4785F93A">
      <w:pPr>
        <w:spacing w:after="0" w:line="276" w:lineRule="auto"/>
        <w:ind w:left="360"/>
        <w:jc w:val="both"/>
        <w:rPr>
          <w:rFonts w:ascii="Times" w:eastAsia="Times New Roman" w:hAnsi="Times" w:cstheme="majorBidi"/>
          <w:kern w:val="0"/>
          <w14:ligatures w14:val="none"/>
        </w:rPr>
      </w:pPr>
    </w:p>
    <w:p w14:paraId="2A08B8DB" w14:textId="5B5094E7" w:rsidR="00C81386" w:rsidRPr="000851F5" w:rsidRDefault="000851F5" w:rsidP="000851F5">
      <w:pPr>
        <w:pStyle w:val="ListParagraph"/>
        <w:numPr>
          <w:ilvl w:val="1"/>
          <w:numId w:val="37"/>
        </w:numPr>
        <w:shd w:val="clear" w:color="auto" w:fill="6FDFFF"/>
        <w:spacing w:after="0" w:line="276" w:lineRule="auto"/>
        <w:jc w:val="both"/>
        <w:rPr>
          <w:rFonts w:ascii="Times" w:eastAsia="Times New Roman" w:hAnsi="Times" w:cstheme="majorBidi"/>
          <w:kern w:val="0"/>
          <w14:ligatures w14:val="none"/>
        </w:rPr>
      </w:pPr>
      <w:r w:rsidRPr="000851F5">
        <w:rPr>
          <w:kern w:val="0"/>
          <w14:ligatures w14:val="none"/>
        </w:rPr>
        <w:t>Bid Language</w:t>
      </w:r>
    </w:p>
    <w:p w14:paraId="7630FD7E" w14:textId="729E10AA" w:rsidR="00C81386" w:rsidRPr="00C81386" w:rsidRDefault="163A78F3" w:rsidP="00C618A9">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Bid and all related correspondence and documents exchanged between the Bidders and the Purchaser shall be written in English.  Any printed literature furnished by the Bidder and written in another language shall be accompanied by an English translation of its pertinent passages, in which case, for purposes of interpretation of the bid, the English version shall prevail.</w:t>
      </w:r>
    </w:p>
    <w:p w14:paraId="5079BADE" w14:textId="4A7FDCFB" w:rsidR="00C81386" w:rsidRDefault="00C81386" w:rsidP="00C618A9">
      <w:pPr>
        <w:spacing w:after="0" w:line="276" w:lineRule="auto"/>
        <w:jc w:val="both"/>
        <w:rPr>
          <w:rFonts w:ascii="Times" w:eastAsia="Times New Roman" w:hAnsi="Times" w:cstheme="majorBidi"/>
          <w:b/>
          <w:bCs/>
          <w:i/>
          <w:iCs/>
          <w:kern w:val="0"/>
          <w14:ligatures w14:val="none"/>
        </w:rPr>
      </w:pPr>
    </w:p>
    <w:p w14:paraId="1301B099" w14:textId="43F9145A" w:rsidR="000851F5" w:rsidRPr="000851F5" w:rsidRDefault="000851F5" w:rsidP="000851F5">
      <w:pPr>
        <w:pStyle w:val="Heading7"/>
        <w:numPr>
          <w:ilvl w:val="0"/>
          <w:numId w:val="37"/>
        </w:numPr>
        <w:shd w:val="clear" w:color="auto" w:fill="6FDFFF"/>
        <w:jc w:val="both"/>
        <w:rPr>
          <w:rFonts w:ascii="Times" w:hAnsi="Times"/>
        </w:rPr>
      </w:pPr>
      <w:r w:rsidRPr="000851F5">
        <w:rPr>
          <w:rFonts w:ascii="Times" w:hAnsi="Times"/>
        </w:rPr>
        <w:t>Bid submission</w:t>
      </w:r>
    </w:p>
    <w:p w14:paraId="6902A64C" w14:textId="4BCD033A" w:rsidR="00C81386" w:rsidRPr="00C81386" w:rsidRDefault="163A78F3" w:rsidP="000851F5">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submitted bid shall include the following information.  Failure to provide all requested information or to comply with the specified formats may disqualify the Bidder from consideration.</w:t>
      </w:r>
    </w:p>
    <w:p w14:paraId="6A166A05" w14:textId="77777777" w:rsidR="00B64AFB" w:rsidRPr="00321CC2" w:rsidRDefault="00B64AFB" w:rsidP="4785F93A">
      <w:pPr>
        <w:spacing w:after="0" w:line="276" w:lineRule="auto"/>
        <w:ind w:left="360"/>
        <w:jc w:val="both"/>
        <w:rPr>
          <w:rFonts w:ascii="Times" w:eastAsia="Times New Roman" w:hAnsi="Times" w:cstheme="majorBidi"/>
          <w:kern w:val="0"/>
          <w14:ligatures w14:val="none"/>
        </w:rPr>
      </w:pPr>
    </w:p>
    <w:tbl>
      <w:tblPr>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ook w:val="04A0" w:firstRow="1" w:lastRow="0" w:firstColumn="1" w:lastColumn="0" w:noHBand="0" w:noVBand="1"/>
      </w:tblPr>
      <w:tblGrid>
        <w:gridCol w:w="8925"/>
      </w:tblGrid>
      <w:tr w:rsidR="008C7414" w:rsidRPr="00321CC2" w14:paraId="18B9845A" w14:textId="77777777" w:rsidTr="00C618A9">
        <w:trPr>
          <w:trHeight w:val="2240"/>
        </w:trPr>
        <w:tc>
          <w:tcPr>
            <w:tcW w:w="5000" w:type="pct"/>
            <w:shd w:val="clear" w:color="auto" w:fill="E2EFD9" w:themeFill="accent6" w:themeFillTint="33"/>
          </w:tcPr>
          <w:p w14:paraId="634D7A0B" w14:textId="148F3507" w:rsidR="001E46B5" w:rsidRPr="00321CC2" w:rsidRDefault="1655D620" w:rsidP="4785F93A">
            <w:pPr>
              <w:spacing w:after="0" w:line="240" w:lineRule="auto"/>
              <w:jc w:val="both"/>
              <w:rPr>
                <w:rFonts w:ascii="Times" w:eastAsia="Arial Narrow" w:hAnsi="Times" w:cstheme="majorBidi"/>
                <w:i/>
                <w:iCs/>
                <w:lang w:val="en"/>
              </w:rPr>
            </w:pPr>
            <w:r w:rsidRPr="4785F93A">
              <w:rPr>
                <w:rFonts w:ascii="Times" w:eastAsia="Arial Narrow" w:hAnsi="Times" w:cstheme="majorBidi"/>
                <w:b/>
                <w:bCs/>
                <w:i/>
                <w:iCs/>
                <w:lang w:val="en"/>
              </w:rPr>
              <w:t>Eligibility documents that will be checked before the technical evaluation (Preliminary Evaluation</w:t>
            </w:r>
            <w:r w:rsidRPr="4785F93A">
              <w:rPr>
                <w:rFonts w:ascii="Times" w:eastAsia="Arial Narrow" w:hAnsi="Times" w:cstheme="majorBidi"/>
                <w:i/>
                <w:iCs/>
                <w:lang w:val="en"/>
              </w:rPr>
              <w:t>)</w:t>
            </w:r>
          </w:p>
          <w:p w14:paraId="4AA168D7" w14:textId="77777777" w:rsidR="001E46B5" w:rsidRPr="00321CC2" w:rsidRDefault="001E46B5" w:rsidP="4785F93A">
            <w:pPr>
              <w:spacing w:after="0" w:line="240" w:lineRule="auto"/>
              <w:jc w:val="both"/>
              <w:rPr>
                <w:rFonts w:ascii="Times" w:eastAsia="Arial Narrow" w:hAnsi="Times" w:cstheme="majorBidi"/>
                <w:i/>
                <w:iCs/>
                <w:lang w:val="en"/>
              </w:rPr>
            </w:pPr>
          </w:p>
          <w:p w14:paraId="04DDF635" w14:textId="63AD7DBE" w:rsidR="00CA68A5" w:rsidRPr="00321CC2" w:rsidRDefault="61F9207E" w:rsidP="4785F93A">
            <w:pPr>
              <w:spacing w:after="0" w:line="240" w:lineRule="auto"/>
              <w:jc w:val="both"/>
              <w:rPr>
                <w:rFonts w:ascii="Times" w:eastAsia="Arial Narrow" w:hAnsi="Times" w:cstheme="majorBidi"/>
                <w:b/>
                <w:bCs/>
                <w:lang w:val="en"/>
              </w:rPr>
            </w:pPr>
            <w:r w:rsidRPr="4785F93A">
              <w:rPr>
                <w:rFonts w:ascii="Times" w:eastAsia="Arial Narrow" w:hAnsi="Times" w:cstheme="majorBidi"/>
                <w:b/>
                <w:bCs/>
                <w:lang w:val="en"/>
              </w:rPr>
              <w:t xml:space="preserve">Mandatory Criteria </w:t>
            </w:r>
          </w:p>
          <w:p w14:paraId="2B5C7A1E" w14:textId="77777777" w:rsidR="001E46B5" w:rsidRPr="00321CC2" w:rsidRDefault="001E46B5" w:rsidP="001E46B5">
            <w:pPr>
              <w:pStyle w:val="ListParagraph"/>
              <w:numPr>
                <w:ilvl w:val="0"/>
                <w:numId w:val="35"/>
              </w:numPr>
              <w:spacing w:after="0" w:line="256" w:lineRule="auto"/>
              <w:jc w:val="both"/>
              <w:rPr>
                <w:rFonts w:ascii="Times" w:hAnsi="Times" w:cstheme="minorHAnsi"/>
              </w:rPr>
            </w:pPr>
            <w:r w:rsidRPr="00321CC2">
              <w:rPr>
                <w:rFonts w:ascii="Times" w:hAnsi="Times" w:cstheme="minorHAnsi"/>
              </w:rPr>
              <w:t>Certificate of incorporation</w:t>
            </w:r>
          </w:p>
          <w:p w14:paraId="15C58893" w14:textId="77777777" w:rsidR="001E46B5" w:rsidRPr="00321CC2" w:rsidRDefault="001E46B5" w:rsidP="001E46B5">
            <w:pPr>
              <w:pStyle w:val="ListParagraph"/>
              <w:numPr>
                <w:ilvl w:val="0"/>
                <w:numId w:val="35"/>
              </w:numPr>
              <w:spacing w:after="0" w:line="256" w:lineRule="auto"/>
              <w:jc w:val="both"/>
              <w:rPr>
                <w:rFonts w:ascii="Times" w:hAnsi="Times" w:cstheme="minorHAnsi"/>
              </w:rPr>
            </w:pPr>
            <w:r w:rsidRPr="00321CC2">
              <w:rPr>
                <w:rFonts w:ascii="Times" w:hAnsi="Times" w:cstheme="minorHAnsi"/>
              </w:rPr>
              <w:t xml:space="preserve">Valid Trade License </w:t>
            </w:r>
          </w:p>
          <w:p w14:paraId="03AB8621" w14:textId="77777777" w:rsidR="001E46B5" w:rsidRPr="00321CC2" w:rsidRDefault="001E46B5" w:rsidP="001E46B5">
            <w:pPr>
              <w:pStyle w:val="ListParagraph"/>
              <w:numPr>
                <w:ilvl w:val="0"/>
                <w:numId w:val="35"/>
              </w:numPr>
              <w:spacing w:after="0" w:line="256" w:lineRule="auto"/>
              <w:jc w:val="both"/>
              <w:rPr>
                <w:rFonts w:ascii="Times" w:hAnsi="Times" w:cstheme="minorHAnsi"/>
              </w:rPr>
            </w:pPr>
            <w:r w:rsidRPr="00321CC2">
              <w:rPr>
                <w:rFonts w:ascii="Times" w:hAnsi="Times" w:cstheme="minorHAnsi"/>
              </w:rPr>
              <w:t>VAT registration certificate</w:t>
            </w:r>
          </w:p>
          <w:p w14:paraId="66455CD4" w14:textId="0AE332BF" w:rsidR="001E46B5" w:rsidRPr="00321CC2" w:rsidRDefault="001E46B5" w:rsidP="001E46B5">
            <w:pPr>
              <w:pStyle w:val="ListParagraph"/>
              <w:numPr>
                <w:ilvl w:val="0"/>
                <w:numId w:val="35"/>
              </w:numPr>
              <w:spacing w:after="0" w:line="256" w:lineRule="auto"/>
              <w:jc w:val="both"/>
              <w:rPr>
                <w:rFonts w:ascii="Times" w:hAnsi="Times" w:cstheme="minorHAnsi"/>
              </w:rPr>
            </w:pPr>
            <w:r w:rsidRPr="00321CC2">
              <w:rPr>
                <w:rFonts w:ascii="Times" w:hAnsi="Times" w:cstheme="minorHAnsi"/>
              </w:rPr>
              <w:t xml:space="preserve">Proof of valid regulator licenses from </w:t>
            </w:r>
            <w:r w:rsidR="0051315C" w:rsidRPr="00321CC2">
              <w:rPr>
                <w:rFonts w:ascii="Times" w:hAnsi="Times" w:cstheme="minorHAnsi"/>
              </w:rPr>
              <w:t>NITA</w:t>
            </w:r>
          </w:p>
          <w:p w14:paraId="420CA4A4" w14:textId="3CA59173" w:rsidR="001E46B5" w:rsidRPr="00321CC2" w:rsidRDefault="38FE4183" w:rsidP="4785F93A">
            <w:pPr>
              <w:pStyle w:val="ListParagraph"/>
              <w:numPr>
                <w:ilvl w:val="0"/>
                <w:numId w:val="35"/>
              </w:numPr>
              <w:jc w:val="both"/>
              <w:rPr>
                <w:rFonts w:ascii="Times" w:hAnsi="Times"/>
              </w:rPr>
            </w:pPr>
            <w:r w:rsidRPr="4785F93A">
              <w:rPr>
                <w:rFonts w:ascii="Times" w:hAnsi="Times"/>
              </w:rPr>
              <w:t xml:space="preserve">Proof of License with manufactures </w:t>
            </w:r>
          </w:p>
          <w:p w14:paraId="126B7CFA" w14:textId="77777777" w:rsidR="001E46B5" w:rsidRPr="00321CC2" w:rsidRDefault="001E46B5" w:rsidP="001E46B5">
            <w:pPr>
              <w:pStyle w:val="ListParagraph"/>
              <w:numPr>
                <w:ilvl w:val="0"/>
                <w:numId w:val="35"/>
              </w:numPr>
              <w:spacing w:after="0" w:line="256" w:lineRule="auto"/>
              <w:jc w:val="both"/>
              <w:rPr>
                <w:rFonts w:ascii="Times" w:hAnsi="Times" w:cstheme="minorHAnsi"/>
              </w:rPr>
            </w:pPr>
            <w:r w:rsidRPr="00321CC2">
              <w:rPr>
                <w:rFonts w:ascii="Times" w:hAnsi="Times" w:cstheme="minorHAnsi"/>
              </w:rPr>
              <w:t>Audited financial statements for the past 3 consecutive years from 2023 -2025</w:t>
            </w:r>
          </w:p>
          <w:p w14:paraId="248013DC" w14:textId="77777777" w:rsidR="00CA68A5" w:rsidRPr="00321CC2" w:rsidRDefault="00CA68A5" w:rsidP="4785F93A">
            <w:pPr>
              <w:spacing w:after="0" w:line="240" w:lineRule="auto"/>
              <w:jc w:val="both"/>
              <w:rPr>
                <w:rFonts w:ascii="Times" w:eastAsia="Arial Narrow" w:hAnsi="Times" w:cstheme="majorBidi"/>
                <w:lang w:val="en"/>
              </w:rPr>
            </w:pPr>
          </w:p>
          <w:p w14:paraId="60869804" w14:textId="77777777" w:rsidR="00CA68A5" w:rsidRPr="00321CC2" w:rsidRDefault="1655D620" w:rsidP="4785F93A">
            <w:pPr>
              <w:spacing w:after="0" w:line="240" w:lineRule="auto"/>
              <w:jc w:val="both"/>
              <w:rPr>
                <w:rFonts w:ascii="Times" w:eastAsia="Arial Narrow" w:hAnsi="Times" w:cstheme="majorBidi"/>
                <w:b/>
                <w:bCs/>
                <w:i/>
                <w:iCs/>
                <w:lang w:val="en"/>
              </w:rPr>
            </w:pPr>
            <w:r w:rsidRPr="4785F93A">
              <w:rPr>
                <w:rFonts w:ascii="Times" w:eastAsia="Arial Narrow" w:hAnsi="Times" w:cstheme="majorBidi"/>
                <w:b/>
                <w:bCs/>
                <w:i/>
                <w:iCs/>
                <w:lang w:val="en"/>
              </w:rPr>
              <w:t xml:space="preserve">Technical Envelop </w:t>
            </w:r>
          </w:p>
          <w:p w14:paraId="6BE25EAD" w14:textId="77777777" w:rsidR="00820E10" w:rsidRPr="00321CC2" w:rsidRDefault="00820E10" w:rsidP="4785F93A">
            <w:pPr>
              <w:spacing w:after="0" w:line="240" w:lineRule="auto"/>
              <w:jc w:val="both"/>
              <w:rPr>
                <w:rFonts w:ascii="Times" w:eastAsia="Arial Narrow" w:hAnsi="Times" w:cstheme="majorBidi"/>
                <w:lang w:val="en"/>
              </w:rPr>
            </w:pPr>
          </w:p>
          <w:p w14:paraId="60E367EE" w14:textId="440055CD" w:rsidR="00820E10" w:rsidRPr="00321CC2" w:rsidRDefault="7372E008" w:rsidP="4785F93A">
            <w:pPr>
              <w:numPr>
                <w:ilvl w:val="0"/>
                <w:numId w:val="34"/>
              </w:numPr>
              <w:spacing w:after="0" w:line="240" w:lineRule="auto"/>
              <w:jc w:val="both"/>
              <w:rPr>
                <w:rFonts w:ascii="Times" w:eastAsia="Arial Narrow" w:hAnsi="Times" w:cstheme="majorBidi"/>
                <w:i/>
                <w:iCs/>
                <w:lang w:val="en"/>
              </w:rPr>
            </w:pPr>
            <w:r w:rsidRPr="4785F93A">
              <w:rPr>
                <w:rFonts w:ascii="Times" w:eastAsia="Arial Narrow" w:hAnsi="Times" w:cstheme="majorBidi"/>
                <w:i/>
                <w:iCs/>
                <w:lang w:val="en"/>
              </w:rPr>
              <w:t>Profile of the company (</w:t>
            </w:r>
            <w:r w:rsidRPr="000851F5">
              <w:rPr>
                <w:rFonts w:ascii="Times" w:eastAsia="Arial Narrow" w:hAnsi="Times" w:cstheme="majorBidi"/>
                <w:b/>
                <w:bCs/>
                <w:i/>
                <w:iCs/>
                <w:lang w:val="en"/>
              </w:rPr>
              <w:t xml:space="preserve">Maximum </w:t>
            </w:r>
            <w:r w:rsidR="000851F5">
              <w:rPr>
                <w:rFonts w:ascii="Times" w:eastAsia="Arial Narrow" w:hAnsi="Times" w:cstheme="majorBidi"/>
                <w:b/>
                <w:bCs/>
                <w:i/>
                <w:iCs/>
                <w:lang w:val="en"/>
              </w:rPr>
              <w:t>3</w:t>
            </w:r>
            <w:r w:rsidR="0C87CE7D" w:rsidRPr="000851F5">
              <w:rPr>
                <w:rFonts w:ascii="Times" w:eastAsia="Arial Narrow" w:hAnsi="Times" w:cstheme="majorBidi"/>
                <w:b/>
                <w:bCs/>
                <w:i/>
                <w:iCs/>
                <w:lang w:val="en"/>
              </w:rPr>
              <w:t xml:space="preserve"> </w:t>
            </w:r>
            <w:r w:rsidRPr="000851F5">
              <w:rPr>
                <w:rFonts w:ascii="Times" w:eastAsia="Arial Narrow" w:hAnsi="Times" w:cstheme="majorBidi"/>
                <w:b/>
                <w:bCs/>
                <w:i/>
                <w:iCs/>
                <w:lang w:val="en"/>
              </w:rPr>
              <w:t>pages</w:t>
            </w:r>
            <w:r w:rsidRPr="4785F93A">
              <w:rPr>
                <w:rFonts w:ascii="Times" w:eastAsia="Arial Narrow" w:hAnsi="Times" w:cstheme="majorBidi"/>
                <w:i/>
                <w:iCs/>
                <w:lang w:val="en"/>
              </w:rPr>
              <w:t>)</w:t>
            </w:r>
          </w:p>
          <w:p w14:paraId="24AB0CC7" w14:textId="083B8E61" w:rsidR="00820E10" w:rsidRPr="00321CC2" w:rsidRDefault="7372E008" w:rsidP="4785F93A">
            <w:pPr>
              <w:numPr>
                <w:ilvl w:val="0"/>
                <w:numId w:val="34"/>
              </w:numPr>
              <w:spacing w:after="0" w:line="240" w:lineRule="auto"/>
              <w:jc w:val="both"/>
              <w:rPr>
                <w:rFonts w:ascii="Times" w:eastAsia="Arial Narrow" w:hAnsi="Times" w:cstheme="majorBidi"/>
                <w:i/>
                <w:iCs/>
                <w:lang w:val="en"/>
              </w:rPr>
            </w:pPr>
            <w:r w:rsidRPr="4785F93A">
              <w:rPr>
                <w:rFonts w:ascii="Times" w:eastAsia="Arial Narrow" w:hAnsi="Times" w:cstheme="majorBidi"/>
                <w:i/>
                <w:iCs/>
                <w:lang w:val="en"/>
              </w:rPr>
              <w:t xml:space="preserve">Technical Proposal </w:t>
            </w:r>
          </w:p>
          <w:p w14:paraId="71D0FA60" w14:textId="2219CDFC" w:rsidR="001E77B7" w:rsidRPr="00321CC2" w:rsidRDefault="0C87CE7D" w:rsidP="4785F93A">
            <w:pPr>
              <w:numPr>
                <w:ilvl w:val="0"/>
                <w:numId w:val="34"/>
              </w:numPr>
              <w:spacing w:after="0" w:line="240" w:lineRule="auto"/>
              <w:jc w:val="both"/>
              <w:rPr>
                <w:rFonts w:ascii="Times" w:eastAsia="Arial Narrow" w:hAnsi="Times" w:cstheme="majorBidi"/>
                <w:i/>
                <w:iCs/>
              </w:rPr>
            </w:pPr>
            <w:r w:rsidRPr="4785F93A">
              <w:rPr>
                <w:rFonts w:ascii="Times" w:eastAsia="Arial Narrow" w:hAnsi="Times" w:cstheme="majorBidi"/>
                <w:i/>
                <w:iCs/>
              </w:rPr>
              <w:t xml:space="preserve">Three Stamped and signed recommendation letters as well as LPOs/Contracts for previous </w:t>
            </w:r>
            <w:r w:rsidR="000851F5">
              <w:rPr>
                <w:rFonts w:ascii="Times" w:eastAsia="Arial Narrow" w:hAnsi="Times" w:cstheme="majorBidi"/>
                <w:i/>
                <w:iCs/>
              </w:rPr>
              <w:t>supplies</w:t>
            </w:r>
          </w:p>
          <w:p w14:paraId="2ABE0DCE" w14:textId="77777777" w:rsidR="00CA68A5" w:rsidRPr="00321CC2" w:rsidRDefault="00CA68A5" w:rsidP="4785F93A">
            <w:pPr>
              <w:spacing w:after="0" w:line="240" w:lineRule="auto"/>
              <w:jc w:val="both"/>
              <w:rPr>
                <w:rFonts w:ascii="Times" w:eastAsia="Arial Narrow" w:hAnsi="Times" w:cstheme="majorBidi"/>
                <w:lang w:val="en"/>
              </w:rPr>
            </w:pPr>
          </w:p>
          <w:p w14:paraId="582466F6" w14:textId="77777777" w:rsidR="00CA68A5" w:rsidRPr="00321CC2" w:rsidRDefault="1655D620" w:rsidP="4785F93A">
            <w:pPr>
              <w:spacing w:after="0" w:line="240" w:lineRule="auto"/>
              <w:jc w:val="both"/>
              <w:rPr>
                <w:rFonts w:ascii="Times" w:eastAsia="Arial Narrow" w:hAnsi="Times" w:cstheme="majorBidi"/>
                <w:lang w:val="en"/>
              </w:rPr>
            </w:pPr>
            <w:r w:rsidRPr="4785F93A">
              <w:rPr>
                <w:rFonts w:ascii="Times" w:eastAsia="Arial Narrow" w:hAnsi="Times" w:cstheme="majorBidi"/>
                <w:b/>
                <w:bCs/>
                <w:i/>
                <w:iCs/>
                <w:lang w:val="en"/>
              </w:rPr>
              <w:t xml:space="preserve">Financial Envelop </w:t>
            </w:r>
          </w:p>
          <w:p w14:paraId="0B940078" w14:textId="7ED7CC48" w:rsidR="00CA68A5" w:rsidRPr="00321CC2" w:rsidRDefault="1655D620" w:rsidP="4785F93A">
            <w:pPr>
              <w:numPr>
                <w:ilvl w:val="0"/>
                <w:numId w:val="32"/>
              </w:numPr>
              <w:spacing w:after="0" w:line="240" w:lineRule="auto"/>
              <w:jc w:val="both"/>
              <w:rPr>
                <w:rFonts w:ascii="Times" w:eastAsia="Arial Narrow" w:hAnsi="Times" w:cstheme="majorBidi"/>
              </w:rPr>
            </w:pPr>
            <w:r w:rsidRPr="4785F93A">
              <w:rPr>
                <w:rFonts w:ascii="Times" w:eastAsia="Arial Narrow" w:hAnsi="Times" w:cstheme="majorBidi"/>
                <w:i/>
                <w:iCs/>
              </w:rPr>
              <w:t xml:space="preserve">Refers to the bidder providing the most favorable competitive financial offer including favorable terms of payment, competitive prices </w:t>
            </w:r>
          </w:p>
          <w:p w14:paraId="078EBE04" w14:textId="0446BD29" w:rsidR="00CA68A5" w:rsidRPr="00321CC2" w:rsidRDefault="35D2E008" w:rsidP="4785F93A">
            <w:pPr>
              <w:numPr>
                <w:ilvl w:val="0"/>
                <w:numId w:val="32"/>
              </w:numPr>
              <w:spacing w:after="0" w:line="240" w:lineRule="auto"/>
              <w:jc w:val="both"/>
              <w:rPr>
                <w:rFonts w:ascii="Times" w:eastAsia="Arial Narrow" w:hAnsi="Times" w:cstheme="majorBidi"/>
              </w:rPr>
            </w:pPr>
            <w:r w:rsidRPr="4785F93A">
              <w:rPr>
                <w:rFonts w:ascii="Times" w:eastAsia="Times" w:hAnsi="Times" w:cs="Times"/>
              </w:rPr>
              <w:t>Evidence of financial capacity to execute the contract pending payment by LGF, demonstrated through recent bank statements or an acceptable financial institution referenc</w:t>
            </w:r>
            <w:r w:rsidR="00C618A9">
              <w:rPr>
                <w:rFonts w:ascii="Times" w:eastAsia="Times" w:hAnsi="Times" w:cs="Times"/>
              </w:rPr>
              <w:t>e</w:t>
            </w:r>
            <w:r w:rsidR="1655D620" w:rsidRPr="4785F93A">
              <w:rPr>
                <w:rFonts w:ascii="Times" w:eastAsia="Arial Narrow" w:hAnsi="Times" w:cstheme="majorBidi"/>
                <w:i/>
                <w:iCs/>
              </w:rPr>
              <w:t xml:space="preserve">. The Purchaser payment terms are to pay within 30 calendar days of acceptance of </w:t>
            </w:r>
            <w:r w:rsidR="000851F5">
              <w:rPr>
                <w:rFonts w:ascii="Times" w:eastAsia="Arial Narrow" w:hAnsi="Times" w:cstheme="majorBidi"/>
                <w:i/>
                <w:iCs/>
              </w:rPr>
              <w:t xml:space="preserve">supplies </w:t>
            </w:r>
            <w:r w:rsidR="1655D620" w:rsidRPr="4785F93A">
              <w:rPr>
                <w:rFonts w:ascii="Times" w:eastAsia="Arial Narrow" w:hAnsi="Times" w:cstheme="majorBidi"/>
                <w:i/>
                <w:iCs/>
              </w:rPr>
              <w:t>and receipt of invoice.</w:t>
            </w:r>
          </w:p>
          <w:p w14:paraId="2ED767E5" w14:textId="4B216E77" w:rsidR="008C7414" w:rsidRPr="00321CC2" w:rsidRDefault="0C87CE7D" w:rsidP="4785F93A">
            <w:pPr>
              <w:jc w:val="both"/>
              <w:rPr>
                <w:rFonts w:ascii="Times" w:eastAsia="Arial Narrow" w:hAnsi="Times" w:cstheme="majorBidi"/>
                <w:lang w:val="en"/>
              </w:rPr>
            </w:pPr>
            <w:r w:rsidRPr="4785F93A">
              <w:rPr>
                <w:rFonts w:ascii="Times" w:eastAsia="Arial Narrow" w:hAnsi="Times" w:cstheme="majorBidi"/>
                <w:lang w:val="en"/>
              </w:rPr>
              <w:t>.</w:t>
            </w:r>
          </w:p>
        </w:tc>
      </w:tr>
    </w:tbl>
    <w:p w14:paraId="31CA7D72" w14:textId="77777777" w:rsidR="00893467" w:rsidRPr="00321CC2" w:rsidRDefault="00893467" w:rsidP="4785F93A">
      <w:pPr>
        <w:tabs>
          <w:tab w:val="num" w:pos="360"/>
        </w:tabs>
        <w:spacing w:after="0" w:line="276" w:lineRule="auto"/>
        <w:jc w:val="both"/>
        <w:rPr>
          <w:rFonts w:ascii="Times" w:eastAsia="Times New Roman" w:hAnsi="Times" w:cstheme="majorBidi"/>
          <w:b/>
          <w:bCs/>
          <w:i/>
          <w:iCs/>
          <w:kern w:val="0"/>
          <w14:ligatures w14:val="none"/>
        </w:rPr>
      </w:pPr>
    </w:p>
    <w:p w14:paraId="10902493" w14:textId="6A1A306A" w:rsidR="00685E18" w:rsidRPr="00321CC2" w:rsidRDefault="38FE4183" w:rsidP="4785F93A">
      <w:pPr>
        <w:spacing w:after="0" w:line="276" w:lineRule="auto"/>
        <w:jc w:val="both"/>
        <w:rPr>
          <w:rFonts w:ascii="Times" w:eastAsia="Akzidenz-Grotesk Std Light" w:hAnsi="Times" w:cstheme="majorBidi"/>
          <w:kern w:val="0"/>
          <w14:ligatures w14:val="none"/>
        </w:rPr>
      </w:pPr>
      <w:r w:rsidRPr="000851F5">
        <w:rPr>
          <w:rFonts w:ascii="Times" w:eastAsia="Akzidenz-Grotesk Std Light" w:hAnsi="Times" w:cstheme="majorBidi"/>
          <w:kern w:val="0"/>
          <w14:ligatures w14:val="none"/>
        </w:rPr>
        <w:t xml:space="preserve">The Bidder shall clearly indicate the unit price of the </w:t>
      </w:r>
      <w:r w:rsidR="000851F5" w:rsidRPr="000851F5">
        <w:rPr>
          <w:rFonts w:ascii="Times" w:eastAsia="Akzidenz-Grotesk Std Light" w:hAnsi="Times" w:cstheme="majorBidi"/>
          <w:kern w:val="0"/>
          <w14:ligatures w14:val="none"/>
        </w:rPr>
        <w:t>supplies</w:t>
      </w:r>
      <w:r w:rsidRPr="000851F5">
        <w:rPr>
          <w:rFonts w:ascii="Times" w:eastAsia="Akzidenz-Grotesk Std Light" w:hAnsi="Times" w:cstheme="majorBidi"/>
          <w:kern w:val="0"/>
          <w14:ligatures w14:val="none"/>
        </w:rPr>
        <w:t xml:space="preserve"> it proposes to supply.  All unit prices shall be clearly indicated in the space provided in the price schedule, and all unit prices quoted in the </w:t>
      </w:r>
      <w:r w:rsidR="004E09B1" w:rsidRPr="000851F5">
        <w:rPr>
          <w:rFonts w:ascii="Times" w:eastAsia="Akzidenz-Grotesk Std Light" w:hAnsi="Times" w:cstheme="majorBidi"/>
          <w:kern w:val="0"/>
          <w14:ligatures w14:val="none"/>
        </w:rPr>
        <w:t xml:space="preserve">ITT </w:t>
      </w:r>
      <w:r w:rsidRPr="000851F5">
        <w:rPr>
          <w:rFonts w:ascii="Times" w:eastAsia="Akzidenz-Grotesk Std Light" w:hAnsi="Times" w:cstheme="majorBidi"/>
          <w:kern w:val="0"/>
          <w14:ligatures w14:val="none"/>
        </w:rPr>
        <w:t>response shall be agreed to be in effect for a minimum of twelve (12</w:t>
      </w:r>
      <w:r w:rsidR="002659A7" w:rsidRPr="000851F5">
        <w:rPr>
          <w:rFonts w:ascii="Times" w:eastAsia="Akzidenz-Grotesk Std Light" w:hAnsi="Times" w:cstheme="majorBidi"/>
          <w:kern w:val="0"/>
          <w14:ligatures w14:val="none"/>
        </w:rPr>
        <w:t>) months</w:t>
      </w:r>
      <w:r w:rsidRPr="000851F5">
        <w:rPr>
          <w:rFonts w:ascii="Times" w:eastAsia="Akzidenz-Grotesk Std Light" w:hAnsi="Times" w:cstheme="majorBidi"/>
          <w:kern w:val="0"/>
          <w14:ligatures w14:val="none"/>
        </w:rPr>
        <w:t xml:space="preserve"> beginning on the date when the contract is executed</w:t>
      </w:r>
      <w:r w:rsidR="000851F5" w:rsidRPr="000851F5">
        <w:rPr>
          <w:rFonts w:ascii="Times" w:eastAsia="Akzidenz-Grotesk Std Light" w:hAnsi="Times" w:cstheme="majorBidi"/>
          <w:kern w:val="0"/>
          <w14:ligatures w14:val="none"/>
        </w:rPr>
        <w:t>.</w:t>
      </w:r>
      <w:r w:rsidR="002659A7">
        <w:rPr>
          <w:rFonts w:ascii="Times" w:eastAsia="Akzidenz-Grotesk Std Light" w:hAnsi="Times" w:cstheme="majorBidi"/>
          <w:kern w:val="0"/>
          <w14:ligatures w14:val="none"/>
        </w:rPr>
        <w:t xml:space="preserve"> </w:t>
      </w:r>
      <w:r w:rsidRPr="000851F5">
        <w:rPr>
          <w:rFonts w:ascii="Times" w:eastAsia="Akzidenz-Grotesk Std Light" w:hAnsi="Times" w:cstheme="majorBidi"/>
          <w:kern w:val="0"/>
          <w14:ligatures w14:val="none"/>
        </w:rPr>
        <w:t>The Bidder shall sign the price schedule, and shall stamp the price schedule with the Bidding Company’s stamp</w:t>
      </w:r>
      <w:r w:rsidR="000851F5">
        <w:rPr>
          <w:rFonts w:ascii="Times" w:eastAsia="Akzidenz-Grotesk Std Light" w:hAnsi="Times" w:cstheme="majorBidi"/>
          <w:kern w:val="0"/>
          <w14:ligatures w14:val="none"/>
        </w:rPr>
        <w:t>.</w:t>
      </w:r>
    </w:p>
    <w:p w14:paraId="04D7DAB8" w14:textId="77777777" w:rsidR="00685E18" w:rsidRPr="000851F5" w:rsidRDefault="00685E18" w:rsidP="4785F93A">
      <w:pPr>
        <w:spacing w:after="0" w:line="276" w:lineRule="auto"/>
        <w:jc w:val="both"/>
        <w:rPr>
          <w:rFonts w:ascii="Times" w:eastAsia="Akzidenz-Grotesk Std Light" w:hAnsi="Times" w:cstheme="majorBidi"/>
          <w:kern w:val="0"/>
          <w14:ligatures w14:val="none"/>
        </w:rPr>
      </w:pPr>
    </w:p>
    <w:p w14:paraId="45567342" w14:textId="5ADDAAA6" w:rsidR="00685E18" w:rsidRPr="00321CC2" w:rsidRDefault="38FE4183"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All financial rates and amounts entered in the Bid Form and Price Schedule and used in documents, correspondence, or operations pertaining to this tender shall be expressed in </w:t>
      </w:r>
      <w:r w:rsidRPr="4785F93A">
        <w:rPr>
          <w:rFonts w:ascii="Times" w:eastAsia="Akzidenz-Grotesk Std Light" w:hAnsi="Times" w:cstheme="majorBidi"/>
          <w:b/>
          <w:bCs/>
          <w:kern w:val="0"/>
          <w14:ligatures w14:val="none"/>
        </w:rPr>
        <w:t>Uganda Shillings (UGX).</w:t>
      </w:r>
    </w:p>
    <w:p w14:paraId="070F67C3" w14:textId="77777777" w:rsidR="00685E18" w:rsidRPr="00321CC2" w:rsidRDefault="00685E18" w:rsidP="4785F93A">
      <w:pPr>
        <w:spacing w:after="120" w:line="276" w:lineRule="auto"/>
        <w:ind w:left="360"/>
        <w:jc w:val="both"/>
        <w:rPr>
          <w:rFonts w:ascii="Times" w:eastAsia="Times New Roman" w:hAnsi="Times" w:cstheme="majorBidi"/>
          <w:kern w:val="0"/>
          <w14:ligatures w14:val="none"/>
        </w:rPr>
      </w:pPr>
    </w:p>
    <w:p w14:paraId="464A4400" w14:textId="7F4784C1" w:rsidR="00685E18" w:rsidRPr="000851F5" w:rsidRDefault="000851F5" w:rsidP="000851F5">
      <w:pPr>
        <w:pStyle w:val="Heading7"/>
        <w:numPr>
          <w:ilvl w:val="0"/>
          <w:numId w:val="37"/>
        </w:numPr>
        <w:shd w:val="clear" w:color="auto" w:fill="6FDFFF"/>
        <w:jc w:val="both"/>
        <w:rPr>
          <w:rFonts w:ascii="Times" w:hAnsi="Times"/>
        </w:rPr>
      </w:pPr>
      <w:r w:rsidRPr="000851F5">
        <w:rPr>
          <w:rFonts w:ascii="Times" w:hAnsi="Times"/>
        </w:rPr>
        <w:t xml:space="preserve">Bid security </w:t>
      </w:r>
    </w:p>
    <w:p w14:paraId="69C6E757" w14:textId="04A28A77" w:rsidR="000851F5" w:rsidRPr="000851F5" w:rsidRDefault="000851F5" w:rsidP="4785F93A">
      <w:pPr>
        <w:tabs>
          <w:tab w:val="num" w:pos="360"/>
        </w:tabs>
        <w:spacing w:after="0" w:line="276" w:lineRule="auto"/>
        <w:ind w:left="360" w:hanging="360"/>
        <w:jc w:val="both"/>
        <w:outlineLvl w:val="2"/>
        <w:rPr>
          <w:rFonts w:ascii="Times" w:eastAsia="Times New Roman" w:hAnsi="Times" w:cstheme="majorBidi"/>
          <w:color w:val="EE0000"/>
          <w:kern w:val="0"/>
          <w14:ligatures w14:val="none"/>
        </w:rPr>
      </w:pPr>
      <w:r w:rsidRPr="000851F5">
        <w:rPr>
          <w:rFonts w:ascii="Times" w:eastAsia="Times New Roman" w:hAnsi="Times" w:cstheme="majorBidi"/>
          <w:color w:val="EE0000"/>
          <w:kern w:val="0"/>
          <w14:ligatures w14:val="none"/>
        </w:rPr>
        <w:t>Not applicable</w:t>
      </w:r>
    </w:p>
    <w:p w14:paraId="2A1FA106" w14:textId="77777777" w:rsidR="00685E18" w:rsidRPr="00321CC2" w:rsidRDefault="00685E18" w:rsidP="4785F93A">
      <w:pPr>
        <w:spacing w:after="0" w:line="276" w:lineRule="auto"/>
        <w:ind w:left="360"/>
        <w:jc w:val="both"/>
        <w:rPr>
          <w:rFonts w:ascii="Times" w:eastAsia="Times New Roman" w:hAnsi="Times" w:cstheme="majorBidi"/>
          <w:kern w:val="0"/>
          <w14:ligatures w14:val="none"/>
        </w:rPr>
      </w:pPr>
    </w:p>
    <w:p w14:paraId="385B09F1" w14:textId="77777777" w:rsidR="000851F5" w:rsidRDefault="000851F5" w:rsidP="4785F93A">
      <w:pPr>
        <w:spacing w:after="0" w:line="276" w:lineRule="auto"/>
        <w:jc w:val="both"/>
        <w:rPr>
          <w:rFonts w:ascii="Times" w:eastAsia="Akzidenz-Grotesk Std Light" w:hAnsi="Times" w:cstheme="majorBidi"/>
          <w:kern w:val="0"/>
          <w14:ligatures w14:val="none"/>
        </w:rPr>
      </w:pPr>
    </w:p>
    <w:p w14:paraId="68A3C88E" w14:textId="77777777" w:rsidR="000851F5" w:rsidRDefault="000851F5" w:rsidP="4785F93A">
      <w:pPr>
        <w:spacing w:after="0" w:line="276" w:lineRule="auto"/>
        <w:jc w:val="both"/>
        <w:rPr>
          <w:rFonts w:ascii="Times" w:eastAsia="Akzidenz-Grotesk Std Light" w:hAnsi="Times" w:cstheme="majorBidi"/>
          <w:kern w:val="0"/>
          <w14:ligatures w14:val="none"/>
        </w:rPr>
      </w:pPr>
    </w:p>
    <w:p w14:paraId="75A0F667" w14:textId="3BD04281" w:rsidR="000851F5" w:rsidRPr="000851F5" w:rsidRDefault="000851F5" w:rsidP="000851F5">
      <w:pPr>
        <w:pStyle w:val="Heading7"/>
        <w:numPr>
          <w:ilvl w:val="0"/>
          <w:numId w:val="37"/>
        </w:numPr>
        <w:shd w:val="clear" w:color="auto" w:fill="6FDFFF"/>
        <w:jc w:val="both"/>
        <w:rPr>
          <w:rFonts w:ascii="Times" w:hAnsi="Times"/>
        </w:rPr>
      </w:pPr>
      <w:r w:rsidRPr="000851F5">
        <w:rPr>
          <w:rFonts w:ascii="Times" w:hAnsi="Times"/>
        </w:rPr>
        <w:lastRenderedPageBreak/>
        <w:t>Bid validity</w:t>
      </w:r>
    </w:p>
    <w:p w14:paraId="012589B2" w14:textId="5EBC3743" w:rsidR="00685E18" w:rsidRPr="00321CC2" w:rsidRDefault="38FE4183"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Bids shall remain valid for </w:t>
      </w:r>
      <w:r w:rsidRPr="4785F93A">
        <w:rPr>
          <w:rFonts w:ascii="Times" w:eastAsia="Akzidenz-Grotesk Std Light" w:hAnsi="Times" w:cstheme="majorBidi"/>
          <w:b/>
          <w:bCs/>
          <w:kern w:val="0"/>
          <w14:ligatures w14:val="none"/>
        </w:rPr>
        <w:t>90 working days</w:t>
      </w:r>
      <w:r w:rsidRPr="4785F93A">
        <w:rPr>
          <w:rFonts w:ascii="Times" w:eastAsia="Akzidenz-Grotesk Std Light" w:hAnsi="Times" w:cstheme="majorBidi"/>
          <w:kern w:val="0"/>
          <w14:ligatures w14:val="none"/>
        </w:rPr>
        <w:t xml:space="preserve"> after the date of bid opening prescribed by the Purchaser. A bid valid for a shorter period may be rejected by the Purchaser as non-responsive.</w:t>
      </w:r>
    </w:p>
    <w:p w14:paraId="18202CB6" w14:textId="77777777" w:rsidR="00685E18" w:rsidRPr="00321CC2" w:rsidRDefault="00685E18" w:rsidP="4785F93A">
      <w:pPr>
        <w:spacing w:after="0" w:line="276" w:lineRule="auto"/>
        <w:ind w:left="720"/>
        <w:jc w:val="both"/>
        <w:rPr>
          <w:rFonts w:ascii="Times" w:eastAsia="Akzidenz-Grotesk Std Light" w:hAnsi="Times" w:cstheme="majorBidi"/>
          <w:kern w:val="0"/>
          <w14:ligatures w14:val="none"/>
        </w:rPr>
      </w:pPr>
    </w:p>
    <w:p w14:paraId="255FFAB1" w14:textId="77777777" w:rsidR="00685E18" w:rsidRPr="00321CC2" w:rsidRDefault="38FE4183"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In exceptional circumstances, the Purchaser may request the Bidders to extend the period of validity. The request and the responses thereto shall be made in writing by letter or e-mail. A bidder agreeing to the request will not be required nor permitted to modify his bid.</w:t>
      </w:r>
    </w:p>
    <w:p w14:paraId="52112B03" w14:textId="77777777" w:rsidR="00685E18" w:rsidRPr="00321CC2" w:rsidRDefault="00685E18" w:rsidP="4785F93A">
      <w:pPr>
        <w:spacing w:after="0" w:line="276" w:lineRule="auto"/>
        <w:jc w:val="both"/>
        <w:rPr>
          <w:rFonts w:ascii="Times" w:eastAsia="Akzidenz-Grotesk Std Light" w:hAnsi="Times" w:cstheme="majorBidi"/>
          <w:kern w:val="0"/>
          <w14:ligatures w14:val="none"/>
        </w:rPr>
      </w:pPr>
    </w:p>
    <w:p w14:paraId="090FA0EA" w14:textId="77777777" w:rsidR="00685E18" w:rsidRPr="00685E18" w:rsidRDefault="38FE4183" w:rsidP="4785F93A">
      <w:pPr>
        <w:spacing w:after="12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Bidder may modify or withdraw its Bid after submission, provided that written notice of the modification, including substitution or withdrawal of the Bids, is received by the Purchaser prior to the deadline prescribed for submission of Bids.</w:t>
      </w:r>
    </w:p>
    <w:p w14:paraId="735F5F88" w14:textId="3D12170E" w:rsidR="00685E18" w:rsidRPr="00321CC2" w:rsidRDefault="38FE4183" w:rsidP="00B33AFE">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The Bidder’s modification or withdrawal notice shall be</w:t>
      </w:r>
      <w:r w:rsidR="006D24D6">
        <w:rPr>
          <w:rFonts w:ascii="Times" w:eastAsia="Times New Roman" w:hAnsi="Times" w:cstheme="majorBidi"/>
          <w:kern w:val="0"/>
          <w14:ligatures w14:val="none"/>
        </w:rPr>
        <w:t xml:space="preserve"> sent on email through the designated email</w:t>
      </w:r>
      <w:r w:rsidRPr="4785F93A">
        <w:rPr>
          <w:rFonts w:ascii="Times" w:eastAsia="Times New Roman" w:hAnsi="Times" w:cstheme="majorBidi"/>
          <w:kern w:val="0"/>
          <w14:ligatures w14:val="none"/>
        </w:rPr>
        <w:t>. No Bid may be modified after the deadline for submission of bids</w:t>
      </w:r>
      <w:r w:rsidR="00B33AFE">
        <w:rPr>
          <w:rFonts w:ascii="Times" w:eastAsia="Times New Roman" w:hAnsi="Times" w:cstheme="majorBidi"/>
          <w:kern w:val="0"/>
          <w14:ligatures w14:val="none"/>
        </w:rPr>
        <w:t>.</w:t>
      </w:r>
    </w:p>
    <w:p w14:paraId="0B2C84AA" w14:textId="77777777" w:rsidR="00685E18" w:rsidRPr="00321CC2" w:rsidRDefault="00685E18" w:rsidP="00C618A9">
      <w:pPr>
        <w:spacing w:after="0" w:line="276" w:lineRule="auto"/>
        <w:jc w:val="both"/>
        <w:rPr>
          <w:rFonts w:ascii="Times" w:eastAsia="Times New Roman" w:hAnsi="Times" w:cstheme="majorBidi"/>
          <w:b/>
          <w:bCs/>
          <w:i/>
          <w:iCs/>
          <w:kern w:val="0"/>
          <w14:ligatures w14:val="none"/>
        </w:rPr>
      </w:pPr>
    </w:p>
    <w:p w14:paraId="43687CB1" w14:textId="330E821A" w:rsidR="00685E18" w:rsidRPr="00321CC2" w:rsidRDefault="38FE4183" w:rsidP="00C618A9">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 Purchaser will examine the bids to determine whether they are complete, whether any computational errors have been made, </w:t>
      </w:r>
      <w:r w:rsidRPr="4785F93A">
        <w:rPr>
          <w:rFonts w:ascii="Times" w:eastAsia="Akzidenz-Grotesk Std Light" w:hAnsi="Times" w:cstheme="majorBidi"/>
        </w:rPr>
        <w:t>whether the documents have been properly signed and whether bids are generally in order.</w:t>
      </w:r>
    </w:p>
    <w:p w14:paraId="1A8467A6" w14:textId="77777777" w:rsidR="00685E18" w:rsidRPr="00321CC2" w:rsidRDefault="00685E18" w:rsidP="4785F93A">
      <w:pPr>
        <w:spacing w:after="0" w:line="276" w:lineRule="auto"/>
        <w:ind w:left="360"/>
        <w:jc w:val="both"/>
        <w:rPr>
          <w:rFonts w:ascii="Times" w:eastAsia="Times New Roman" w:hAnsi="Times" w:cstheme="majorBidi"/>
          <w:kern w:val="0"/>
          <w14:ligatures w14:val="none"/>
        </w:rPr>
      </w:pPr>
    </w:p>
    <w:p w14:paraId="0D6334B1" w14:textId="6ED3909C" w:rsidR="00685E18" w:rsidRDefault="38FE4183" w:rsidP="00C618A9">
      <w:pPr>
        <w:spacing w:after="12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Bids determined to be substantially responsive as per clause 7 above will be considered evaluated by the LGF Procurement Committee, with the below scoring criteria.</w:t>
      </w:r>
    </w:p>
    <w:p w14:paraId="240628A5" w14:textId="77777777" w:rsidR="00B33AFE" w:rsidRPr="00321CC2" w:rsidRDefault="00B33AFE" w:rsidP="00C618A9">
      <w:pPr>
        <w:spacing w:after="120" w:line="276" w:lineRule="auto"/>
        <w:jc w:val="both"/>
        <w:rPr>
          <w:rFonts w:ascii="Times" w:eastAsia="Times New Roman" w:hAnsi="Times" w:cstheme="majorBidi"/>
          <w:kern w:val="0"/>
          <w14:ligatures w14:val="none"/>
        </w:rPr>
      </w:pPr>
    </w:p>
    <w:p w14:paraId="02819998" w14:textId="0FE70710" w:rsidR="00685E18" w:rsidRPr="00B33AFE" w:rsidRDefault="00B33AFE" w:rsidP="00B33AFE">
      <w:pPr>
        <w:pStyle w:val="Heading7"/>
        <w:numPr>
          <w:ilvl w:val="0"/>
          <w:numId w:val="37"/>
        </w:numPr>
        <w:shd w:val="clear" w:color="auto" w:fill="6FDFFF"/>
        <w:jc w:val="both"/>
        <w:rPr>
          <w:rFonts w:ascii="Times" w:hAnsi="Times"/>
        </w:rPr>
      </w:pPr>
      <w:r w:rsidRPr="00B33AFE">
        <w:rPr>
          <w:rFonts w:ascii="Times" w:hAnsi="Times"/>
        </w:rPr>
        <w:t>Bid evaluation criteria</w:t>
      </w:r>
    </w:p>
    <w:p w14:paraId="00F6BE78" w14:textId="29A66092" w:rsidR="008C7414" w:rsidRPr="00C618A9" w:rsidRDefault="38FE4183" w:rsidP="4785F93A">
      <w:pPr>
        <w:spacing w:after="120" w:line="276" w:lineRule="auto"/>
        <w:jc w:val="both"/>
        <w:rPr>
          <w:rFonts w:ascii="Times" w:eastAsia="Times New Roman" w:hAnsi="Times" w:cstheme="majorBidi"/>
          <w:b/>
          <w:bCs/>
          <w:kern w:val="0"/>
          <w14:ligatures w14:val="none"/>
        </w:rPr>
      </w:pPr>
      <w:r w:rsidRPr="00C618A9">
        <w:rPr>
          <w:rFonts w:ascii="Times" w:eastAsia="Times New Roman" w:hAnsi="Times" w:cstheme="majorBidi"/>
          <w:b/>
          <w:bCs/>
          <w:kern w:val="0"/>
          <w14:ligatures w14:val="none"/>
        </w:rPr>
        <w:t>Preliminary Examination</w:t>
      </w:r>
    </w:p>
    <w:tbl>
      <w:tblPr>
        <w:tblW w:w="5233" w:type="pct"/>
        <w:tblInd w:w="-100" w:type="dxa"/>
        <w:tblLayout w:type="fixed"/>
        <w:tblCellMar>
          <w:left w:w="0" w:type="dxa"/>
          <w:right w:w="0" w:type="dxa"/>
        </w:tblCellMar>
        <w:tblLook w:val="04A0" w:firstRow="1" w:lastRow="0" w:firstColumn="1" w:lastColumn="0" w:noHBand="0" w:noVBand="1"/>
      </w:tblPr>
      <w:tblGrid>
        <w:gridCol w:w="1651"/>
        <w:gridCol w:w="5388"/>
        <w:gridCol w:w="1983"/>
      </w:tblGrid>
      <w:tr w:rsidR="0010578A" w:rsidRPr="00321CC2" w14:paraId="2E25069D" w14:textId="77777777" w:rsidTr="00B33AFE">
        <w:trPr>
          <w:trHeight w:val="255"/>
        </w:trPr>
        <w:tc>
          <w:tcPr>
            <w:tcW w:w="915" w:type="pct"/>
            <w:tcBorders>
              <w:top w:val="single" w:sz="8" w:space="0" w:color="ED7D31" w:themeColor="accent2"/>
              <w:left w:val="single" w:sz="8" w:space="0" w:color="ED7D31" w:themeColor="accent2"/>
              <w:bottom w:val="single" w:sz="8" w:space="0" w:color="ED7D31" w:themeColor="accent2"/>
              <w:right w:val="nil"/>
            </w:tcBorders>
            <w:shd w:val="clear" w:color="auto" w:fill="A3DBFF"/>
            <w:noWrap/>
            <w:tcMar>
              <w:top w:w="0" w:type="dxa"/>
              <w:left w:w="108" w:type="dxa"/>
              <w:bottom w:w="0" w:type="dxa"/>
              <w:right w:w="108" w:type="dxa"/>
            </w:tcMar>
            <w:hideMark/>
          </w:tcPr>
          <w:p w14:paraId="14F5C2EF"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Evaluation Criteria</w:t>
            </w:r>
          </w:p>
        </w:tc>
        <w:tc>
          <w:tcPr>
            <w:tcW w:w="2986" w:type="pct"/>
            <w:tcBorders>
              <w:top w:val="single" w:sz="8" w:space="0" w:color="ED7D31" w:themeColor="accent2"/>
              <w:left w:val="nil"/>
              <w:bottom w:val="single" w:sz="8" w:space="0" w:color="ED7D31" w:themeColor="accent2"/>
              <w:right w:val="nil"/>
            </w:tcBorders>
            <w:shd w:val="clear" w:color="auto" w:fill="A3DBFF"/>
            <w:tcMar>
              <w:top w:w="0" w:type="dxa"/>
              <w:left w:w="108" w:type="dxa"/>
              <w:bottom w:w="0" w:type="dxa"/>
              <w:right w:w="108" w:type="dxa"/>
            </w:tcMar>
            <w:hideMark/>
          </w:tcPr>
          <w:p w14:paraId="33440D4A"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 xml:space="preserve">   Description</w:t>
            </w:r>
          </w:p>
        </w:tc>
        <w:tc>
          <w:tcPr>
            <w:tcW w:w="1100" w:type="pct"/>
            <w:tcBorders>
              <w:top w:val="single" w:sz="8" w:space="0" w:color="ED7D31" w:themeColor="accent2"/>
              <w:left w:val="nil"/>
              <w:bottom w:val="single" w:sz="8" w:space="0" w:color="ED7D31" w:themeColor="accent2"/>
              <w:right w:val="single" w:sz="8" w:space="0" w:color="ED7D31" w:themeColor="accent2"/>
            </w:tcBorders>
            <w:shd w:val="clear" w:color="auto" w:fill="A3DBFF"/>
            <w:noWrap/>
            <w:tcMar>
              <w:top w:w="0" w:type="dxa"/>
              <w:left w:w="108" w:type="dxa"/>
              <w:bottom w:w="0" w:type="dxa"/>
              <w:right w:w="108" w:type="dxa"/>
            </w:tcMar>
          </w:tcPr>
          <w:p w14:paraId="54BE9348"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Weight (%)</w:t>
            </w:r>
          </w:p>
        </w:tc>
      </w:tr>
      <w:tr w:rsidR="008C7414" w:rsidRPr="00321CC2" w14:paraId="23AB3A02" w14:textId="77777777" w:rsidTr="00B33AFE">
        <w:trPr>
          <w:trHeight w:val="1007"/>
        </w:trPr>
        <w:tc>
          <w:tcPr>
            <w:tcW w:w="915" w:type="pct"/>
            <w:tcBorders>
              <w:top w:val="nil"/>
              <w:left w:val="single" w:sz="8" w:space="0" w:color="F4B083" w:themeColor="accent2" w:themeTint="99"/>
              <w:bottom w:val="single" w:sz="8" w:space="0" w:color="F4B083" w:themeColor="accent2" w:themeTint="99"/>
              <w:right w:val="single" w:sz="8" w:space="0" w:color="F4B083" w:themeColor="accent2" w:themeTint="99"/>
            </w:tcBorders>
            <w:shd w:val="clear" w:color="auto" w:fill="E2EFD9" w:themeFill="accent6" w:themeFillTint="33"/>
            <w:noWrap/>
            <w:tcMar>
              <w:top w:w="0" w:type="dxa"/>
              <w:left w:w="108" w:type="dxa"/>
              <w:bottom w:w="0" w:type="dxa"/>
              <w:right w:w="108" w:type="dxa"/>
            </w:tcMar>
            <w:hideMark/>
          </w:tcPr>
          <w:p w14:paraId="5D7B81E9" w14:textId="77777777" w:rsidR="008C7414" w:rsidRPr="00321CC2" w:rsidRDefault="54E4FE0D" w:rsidP="4785F93A">
            <w:pPr>
              <w:spacing w:after="0" w:line="276" w:lineRule="auto"/>
              <w:jc w:val="both"/>
              <w:rPr>
                <w:rFonts w:ascii="Times" w:eastAsia="Times New Roman" w:hAnsi="Times" w:cstheme="majorBidi"/>
                <w:b/>
                <w:bCs/>
                <w:kern w:val="0"/>
                <w14:ligatures w14:val="none"/>
              </w:rPr>
            </w:pPr>
            <w:r w:rsidRPr="4785F93A">
              <w:rPr>
                <w:rFonts w:ascii="Times" w:eastAsia="Times New Roman" w:hAnsi="Times" w:cstheme="majorBidi"/>
                <w:b/>
                <w:bCs/>
                <w:color w:val="000000"/>
                <w:kern w:val="0"/>
                <w14:ligatures w14:val="none"/>
              </w:rPr>
              <w:t>Eligibility</w:t>
            </w:r>
          </w:p>
        </w:tc>
        <w:tc>
          <w:tcPr>
            <w:tcW w:w="2986" w:type="pct"/>
            <w:tcBorders>
              <w:top w:val="nil"/>
              <w:left w:val="nil"/>
              <w:bottom w:val="single" w:sz="8" w:space="0" w:color="F4B083" w:themeColor="accent2" w:themeTint="99"/>
              <w:right w:val="single" w:sz="8" w:space="0" w:color="F4B083" w:themeColor="accent2" w:themeTint="99"/>
            </w:tcBorders>
            <w:shd w:val="clear" w:color="auto" w:fill="E2EFD9" w:themeFill="accent6" w:themeFillTint="33"/>
            <w:tcMar>
              <w:top w:w="0" w:type="dxa"/>
              <w:left w:w="108" w:type="dxa"/>
              <w:bottom w:w="0" w:type="dxa"/>
              <w:right w:w="108" w:type="dxa"/>
            </w:tcMar>
          </w:tcPr>
          <w:p w14:paraId="00D23896" w14:textId="77777777" w:rsidR="001E46B5" w:rsidRPr="00321CC2" w:rsidRDefault="001E46B5" w:rsidP="001E46B5">
            <w:pPr>
              <w:pStyle w:val="ListParagraph"/>
              <w:numPr>
                <w:ilvl w:val="0"/>
                <w:numId w:val="5"/>
              </w:numPr>
              <w:spacing w:after="0" w:line="256" w:lineRule="auto"/>
              <w:jc w:val="both"/>
              <w:rPr>
                <w:rFonts w:ascii="Times" w:hAnsi="Times" w:cstheme="minorHAnsi"/>
              </w:rPr>
            </w:pPr>
            <w:r w:rsidRPr="00321CC2">
              <w:rPr>
                <w:rFonts w:ascii="Times" w:hAnsi="Times" w:cstheme="minorHAnsi"/>
              </w:rPr>
              <w:t>Certificate of incorporation</w:t>
            </w:r>
          </w:p>
          <w:p w14:paraId="1BD18CDD" w14:textId="77777777" w:rsidR="001E46B5" w:rsidRPr="00321CC2" w:rsidRDefault="001E46B5" w:rsidP="001E46B5">
            <w:pPr>
              <w:pStyle w:val="ListParagraph"/>
              <w:numPr>
                <w:ilvl w:val="0"/>
                <w:numId w:val="5"/>
              </w:numPr>
              <w:spacing w:after="0" w:line="256" w:lineRule="auto"/>
              <w:jc w:val="both"/>
              <w:rPr>
                <w:rFonts w:ascii="Times" w:hAnsi="Times" w:cstheme="minorHAnsi"/>
              </w:rPr>
            </w:pPr>
            <w:r w:rsidRPr="00321CC2">
              <w:rPr>
                <w:rFonts w:ascii="Times" w:hAnsi="Times" w:cstheme="minorHAnsi"/>
              </w:rPr>
              <w:t xml:space="preserve">Valid Trade License </w:t>
            </w:r>
          </w:p>
          <w:p w14:paraId="4A94EE09" w14:textId="77777777" w:rsidR="001E46B5" w:rsidRPr="00321CC2" w:rsidRDefault="001E46B5" w:rsidP="001E46B5">
            <w:pPr>
              <w:pStyle w:val="ListParagraph"/>
              <w:numPr>
                <w:ilvl w:val="0"/>
                <w:numId w:val="5"/>
              </w:numPr>
              <w:spacing w:after="0" w:line="256" w:lineRule="auto"/>
              <w:jc w:val="both"/>
              <w:rPr>
                <w:rFonts w:ascii="Times" w:hAnsi="Times" w:cstheme="minorHAnsi"/>
              </w:rPr>
            </w:pPr>
            <w:r w:rsidRPr="00321CC2">
              <w:rPr>
                <w:rFonts w:ascii="Times" w:hAnsi="Times" w:cstheme="minorHAnsi"/>
              </w:rPr>
              <w:t>VAT registration certificate</w:t>
            </w:r>
          </w:p>
          <w:p w14:paraId="4E7CA849" w14:textId="05F348B8" w:rsidR="001E46B5" w:rsidRPr="00321CC2" w:rsidRDefault="001E46B5" w:rsidP="001E46B5">
            <w:pPr>
              <w:pStyle w:val="ListParagraph"/>
              <w:numPr>
                <w:ilvl w:val="0"/>
                <w:numId w:val="5"/>
              </w:numPr>
              <w:spacing w:after="0" w:line="256" w:lineRule="auto"/>
              <w:jc w:val="both"/>
              <w:rPr>
                <w:rFonts w:ascii="Times" w:hAnsi="Times" w:cstheme="minorHAnsi"/>
              </w:rPr>
            </w:pPr>
            <w:r w:rsidRPr="00321CC2">
              <w:rPr>
                <w:rFonts w:ascii="Times" w:hAnsi="Times" w:cstheme="minorHAnsi"/>
              </w:rPr>
              <w:t xml:space="preserve">Proof of valid regulator licenses from </w:t>
            </w:r>
            <w:r w:rsidR="0051315C" w:rsidRPr="00321CC2">
              <w:rPr>
                <w:rFonts w:ascii="Times" w:hAnsi="Times" w:cstheme="minorHAnsi"/>
              </w:rPr>
              <w:t>NITA</w:t>
            </w:r>
          </w:p>
          <w:p w14:paraId="71A66457" w14:textId="0B326295" w:rsidR="0051315C" w:rsidRPr="00321CC2" w:rsidRDefault="0051315C" w:rsidP="001E46B5">
            <w:pPr>
              <w:pStyle w:val="ListParagraph"/>
              <w:numPr>
                <w:ilvl w:val="0"/>
                <w:numId w:val="5"/>
              </w:numPr>
              <w:spacing w:after="0" w:line="256" w:lineRule="auto"/>
              <w:jc w:val="both"/>
              <w:rPr>
                <w:rFonts w:ascii="Times" w:hAnsi="Times" w:cstheme="minorHAnsi"/>
              </w:rPr>
            </w:pPr>
            <w:r w:rsidRPr="00321CC2">
              <w:rPr>
                <w:rFonts w:ascii="Times" w:hAnsi="Times" w:cstheme="minorHAnsi"/>
              </w:rPr>
              <w:t xml:space="preserve">Proof of License with manufactures </w:t>
            </w:r>
          </w:p>
          <w:p w14:paraId="3C9509F5" w14:textId="648691B7" w:rsidR="008C7414" w:rsidRPr="00321CC2" w:rsidRDefault="008C7414" w:rsidP="0051315C">
            <w:pPr>
              <w:pStyle w:val="ListParagraph"/>
              <w:spacing w:after="0" w:line="256" w:lineRule="auto"/>
              <w:jc w:val="both"/>
              <w:rPr>
                <w:rFonts w:ascii="Times" w:hAnsi="Times" w:cstheme="minorHAnsi"/>
              </w:rPr>
            </w:pPr>
          </w:p>
        </w:tc>
        <w:tc>
          <w:tcPr>
            <w:tcW w:w="1100" w:type="pct"/>
            <w:tcBorders>
              <w:top w:val="nil"/>
              <w:left w:val="nil"/>
              <w:bottom w:val="single" w:sz="8" w:space="0" w:color="F4B083" w:themeColor="accent2" w:themeTint="99"/>
              <w:right w:val="single" w:sz="8" w:space="0" w:color="F4B083" w:themeColor="accent2" w:themeTint="99"/>
            </w:tcBorders>
            <w:shd w:val="clear" w:color="auto" w:fill="E2EFD9" w:themeFill="accent6" w:themeFillTint="33"/>
            <w:noWrap/>
            <w:tcMar>
              <w:top w:w="0" w:type="dxa"/>
              <w:left w:w="108" w:type="dxa"/>
              <w:bottom w:w="0" w:type="dxa"/>
              <w:right w:w="108" w:type="dxa"/>
            </w:tcMar>
            <w:hideMark/>
          </w:tcPr>
          <w:p w14:paraId="3CABBE2B" w14:textId="77777777" w:rsidR="008C7414" w:rsidRPr="00321CC2" w:rsidRDefault="54E4FE0D"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b/>
                <w:bCs/>
                <w:color w:val="000000"/>
                <w:kern w:val="0"/>
                <w14:ligatures w14:val="none"/>
              </w:rPr>
              <w:t xml:space="preserve">Pass/Fail </w:t>
            </w:r>
          </w:p>
        </w:tc>
      </w:tr>
    </w:tbl>
    <w:p w14:paraId="603EBC92" w14:textId="77777777" w:rsidR="00803721" w:rsidRPr="00321CC2" w:rsidRDefault="00803721" w:rsidP="4785F93A">
      <w:pPr>
        <w:spacing w:after="120" w:line="276" w:lineRule="auto"/>
        <w:jc w:val="both"/>
        <w:rPr>
          <w:rFonts w:ascii="Times" w:eastAsia="Times New Roman" w:hAnsi="Times" w:cstheme="majorBidi"/>
          <w:b/>
          <w:bCs/>
          <w:kern w:val="0"/>
          <w14:ligatures w14:val="none"/>
        </w:rPr>
      </w:pPr>
    </w:p>
    <w:p w14:paraId="63746431" w14:textId="49E5094B" w:rsidR="00A00E10" w:rsidRPr="00321CC2" w:rsidRDefault="54E4FE0D" w:rsidP="4785F93A">
      <w:pPr>
        <w:spacing w:after="120" w:line="276" w:lineRule="auto"/>
        <w:jc w:val="both"/>
        <w:rPr>
          <w:rFonts w:ascii="Times" w:eastAsia="Times New Roman" w:hAnsi="Times" w:cstheme="majorBidi"/>
          <w:b/>
          <w:bCs/>
          <w:kern w:val="0"/>
          <w14:ligatures w14:val="none"/>
        </w:rPr>
      </w:pPr>
      <w:r w:rsidRPr="4785F93A">
        <w:rPr>
          <w:rFonts w:ascii="Times" w:eastAsia="Times New Roman" w:hAnsi="Times" w:cstheme="majorBidi"/>
          <w:b/>
          <w:bCs/>
          <w:kern w:val="0"/>
          <w14:ligatures w14:val="none"/>
        </w:rPr>
        <w:t>TECHNICAL EVALUATION</w:t>
      </w:r>
    </w:p>
    <w:tbl>
      <w:tblPr>
        <w:tblW w:w="51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0"/>
        <w:gridCol w:w="5104"/>
        <w:gridCol w:w="2266"/>
      </w:tblGrid>
      <w:tr w:rsidR="00893467" w:rsidRPr="00321CC2" w14:paraId="37ACEC6D" w14:textId="77777777" w:rsidTr="006827CC">
        <w:trPr>
          <w:trHeight w:val="255"/>
        </w:trPr>
        <w:tc>
          <w:tcPr>
            <w:tcW w:w="873" w:type="pct"/>
            <w:shd w:val="clear" w:color="auto" w:fill="00B0F0"/>
            <w:noWrap/>
            <w:tcMar>
              <w:top w:w="0" w:type="dxa"/>
              <w:left w:w="108" w:type="dxa"/>
              <w:bottom w:w="0" w:type="dxa"/>
              <w:right w:w="108" w:type="dxa"/>
            </w:tcMar>
            <w:hideMark/>
          </w:tcPr>
          <w:p w14:paraId="041DF371" w14:textId="6E195B0E" w:rsidR="00893467" w:rsidRPr="00321CC2" w:rsidRDefault="481788A2" w:rsidP="4785F93A">
            <w:pPr>
              <w:spacing w:after="0" w:line="240" w:lineRule="auto"/>
              <w:jc w:val="both"/>
              <w:rPr>
                <w:rFonts w:ascii="Times" w:eastAsia="Times New Roman" w:hAnsi="Times" w:cstheme="majorBidi"/>
                <w:b/>
                <w:bCs/>
                <w:color w:val="000000" w:themeColor="text1"/>
                <w:kern w:val="0"/>
                <w14:ligatures w14:val="none"/>
              </w:rPr>
            </w:pPr>
            <w:r w:rsidRPr="4785F93A">
              <w:rPr>
                <w:rFonts w:ascii="Times" w:hAnsi="Times" w:cstheme="majorBidi"/>
                <w:b/>
                <w:bCs/>
              </w:rPr>
              <w:t xml:space="preserve">Evaluation Criteria </w:t>
            </w:r>
          </w:p>
        </w:tc>
        <w:tc>
          <w:tcPr>
            <w:tcW w:w="2857" w:type="pct"/>
            <w:shd w:val="clear" w:color="auto" w:fill="00B0F0"/>
            <w:tcMar>
              <w:top w:w="0" w:type="dxa"/>
              <w:left w:w="108" w:type="dxa"/>
              <w:bottom w:w="0" w:type="dxa"/>
              <w:right w:w="108" w:type="dxa"/>
            </w:tcMar>
            <w:hideMark/>
          </w:tcPr>
          <w:p w14:paraId="0C10F78B" w14:textId="3B225EE9" w:rsidR="00893467" w:rsidRPr="00321CC2" w:rsidRDefault="481788A2" w:rsidP="4785F93A">
            <w:pPr>
              <w:spacing w:after="0" w:line="240" w:lineRule="auto"/>
              <w:jc w:val="both"/>
              <w:rPr>
                <w:rFonts w:ascii="Times" w:eastAsia="Times New Roman" w:hAnsi="Times" w:cstheme="majorBidi"/>
                <w:b/>
                <w:bCs/>
                <w:color w:val="000000" w:themeColor="text1"/>
                <w:kern w:val="0"/>
                <w14:ligatures w14:val="none"/>
              </w:rPr>
            </w:pPr>
            <w:r w:rsidRPr="4785F93A">
              <w:rPr>
                <w:rFonts w:ascii="Times" w:hAnsi="Times" w:cstheme="majorBidi"/>
                <w:b/>
                <w:bCs/>
              </w:rPr>
              <w:t>Description</w:t>
            </w:r>
          </w:p>
        </w:tc>
        <w:tc>
          <w:tcPr>
            <w:tcW w:w="1269" w:type="pct"/>
            <w:shd w:val="clear" w:color="auto" w:fill="00B0F0"/>
            <w:noWrap/>
            <w:tcMar>
              <w:top w:w="0" w:type="dxa"/>
              <w:left w:w="108" w:type="dxa"/>
              <w:bottom w:w="0" w:type="dxa"/>
              <w:right w:w="108" w:type="dxa"/>
            </w:tcMar>
            <w:hideMark/>
          </w:tcPr>
          <w:p w14:paraId="01F53989" w14:textId="01720E8B" w:rsidR="00893467" w:rsidRPr="00321CC2" w:rsidRDefault="481788A2" w:rsidP="4785F93A">
            <w:pPr>
              <w:spacing w:after="0" w:line="240" w:lineRule="auto"/>
              <w:jc w:val="both"/>
              <w:rPr>
                <w:rFonts w:ascii="Times" w:eastAsia="Times New Roman" w:hAnsi="Times" w:cstheme="majorBidi"/>
                <w:b/>
                <w:bCs/>
                <w:color w:val="000000" w:themeColor="text1"/>
                <w:kern w:val="0"/>
                <w14:ligatures w14:val="none"/>
              </w:rPr>
            </w:pPr>
            <w:r w:rsidRPr="4785F93A">
              <w:rPr>
                <w:rFonts w:ascii="Times" w:hAnsi="Times" w:cstheme="majorBidi"/>
                <w:b/>
                <w:bCs/>
              </w:rPr>
              <w:t>Weight (%)</w:t>
            </w:r>
          </w:p>
        </w:tc>
      </w:tr>
      <w:tr w:rsidR="009D02A1" w:rsidRPr="00321CC2" w14:paraId="6307905E" w14:textId="77777777" w:rsidTr="006827CC">
        <w:trPr>
          <w:trHeight w:val="890"/>
        </w:trPr>
        <w:tc>
          <w:tcPr>
            <w:tcW w:w="873" w:type="pct"/>
            <w:shd w:val="clear" w:color="auto" w:fill="E2EFD9" w:themeFill="accent6" w:themeFillTint="33"/>
            <w:noWrap/>
            <w:tcMar>
              <w:top w:w="0" w:type="dxa"/>
              <w:left w:w="108" w:type="dxa"/>
              <w:bottom w:w="0" w:type="dxa"/>
              <w:right w:w="108" w:type="dxa"/>
            </w:tcMar>
            <w:hideMark/>
          </w:tcPr>
          <w:p w14:paraId="771C889C" w14:textId="77777777" w:rsidR="00E803AF" w:rsidRPr="00321CC2" w:rsidRDefault="00E803AF" w:rsidP="00727BF0">
            <w:pPr>
              <w:jc w:val="both"/>
              <w:rPr>
                <w:rFonts w:ascii="Times" w:eastAsia="Times New Roman" w:hAnsi="Times" w:cstheme="majorHAnsi"/>
                <w:kern w:val="0"/>
                <w14:ligatures w14:val="none"/>
              </w:rPr>
            </w:pPr>
          </w:p>
          <w:p w14:paraId="5A13F23A" w14:textId="20A8AAEA" w:rsidR="009D02A1" w:rsidRPr="00321CC2" w:rsidRDefault="007F271B" w:rsidP="00727BF0">
            <w:pPr>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lastRenderedPageBreak/>
              <w:t>Core</w:t>
            </w:r>
            <w:r w:rsidR="008A4378">
              <w:rPr>
                <w:rFonts w:ascii="Times" w:eastAsia="Times New Roman" w:hAnsi="Times" w:cstheme="majorHAnsi"/>
                <w:kern w:val="0"/>
                <w14:ligatures w14:val="none"/>
              </w:rPr>
              <w:t xml:space="preserve"> </w:t>
            </w:r>
            <w:r w:rsidRPr="00321CC2">
              <w:rPr>
                <w:rFonts w:ascii="Times" w:eastAsia="Times New Roman" w:hAnsi="Times" w:cstheme="majorHAnsi"/>
                <w:kern w:val="0"/>
                <w14:ligatures w14:val="none"/>
              </w:rPr>
              <w:t>Hardware performance</w:t>
            </w:r>
          </w:p>
        </w:tc>
        <w:tc>
          <w:tcPr>
            <w:tcW w:w="2857" w:type="pct"/>
            <w:shd w:val="clear" w:color="auto" w:fill="E2EFD9" w:themeFill="accent6" w:themeFillTint="33"/>
            <w:tcMar>
              <w:top w:w="0" w:type="dxa"/>
              <w:left w:w="108" w:type="dxa"/>
              <w:bottom w:w="0" w:type="dxa"/>
              <w:right w:w="108" w:type="dxa"/>
            </w:tcMar>
            <w:hideMark/>
          </w:tcPr>
          <w:p w14:paraId="551E4393" w14:textId="48FB5072"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lastRenderedPageBreak/>
              <w:t xml:space="preserve">Intel </w:t>
            </w:r>
            <w:proofErr w:type="spellStart"/>
            <w:r w:rsidRPr="00321CC2">
              <w:rPr>
                <w:rFonts w:ascii="Times" w:eastAsia="Times New Roman" w:hAnsi="Times" w:cstheme="majorHAnsi"/>
                <w:kern w:val="0"/>
                <w14:ligatures w14:val="none"/>
              </w:rPr>
              <w:t>celeron</w:t>
            </w:r>
            <w:proofErr w:type="spellEnd"/>
            <w:r w:rsidRPr="00321CC2">
              <w:rPr>
                <w:rFonts w:ascii="Times" w:eastAsia="Times New Roman" w:hAnsi="Times" w:cstheme="majorHAnsi"/>
                <w:kern w:val="0"/>
                <w14:ligatures w14:val="none"/>
              </w:rPr>
              <w:t xml:space="preserve"> (Minimum N4020 or newer models)</w:t>
            </w:r>
          </w:p>
          <w:p w14:paraId="051338D8" w14:textId="6B654E38"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lastRenderedPageBreak/>
              <w:t>RAM 8GB Expandable</w:t>
            </w:r>
          </w:p>
          <w:p w14:paraId="4D787329" w14:textId="693F13E3"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Storage SSD 256GB</w:t>
            </w:r>
          </w:p>
          <w:p w14:paraId="34106CAD" w14:textId="0637126E" w:rsidR="009D02A1"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Display 14</w:t>
            </w:r>
            <w:r w:rsidR="00735947">
              <w:rPr>
                <w:rFonts w:ascii="Times" w:eastAsia="Times New Roman" w:hAnsi="Times" w:cstheme="majorHAnsi"/>
                <w:kern w:val="0"/>
                <w14:ligatures w14:val="none"/>
              </w:rPr>
              <w:t xml:space="preserve"> </w:t>
            </w:r>
            <w:r w:rsidRPr="00321CC2">
              <w:rPr>
                <w:rFonts w:ascii="Times" w:eastAsia="Times New Roman" w:hAnsi="Times" w:cstheme="majorHAnsi"/>
                <w:kern w:val="0"/>
                <w14:ligatures w14:val="none"/>
              </w:rPr>
              <w:t>Full HD</w:t>
            </w:r>
          </w:p>
          <w:p w14:paraId="1AAF929C" w14:textId="77777777" w:rsidR="00902DC4" w:rsidRDefault="00902DC4"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proofErr w:type="spellStart"/>
            <w:r>
              <w:rPr>
                <w:rFonts w:ascii="Times" w:eastAsia="Times New Roman" w:hAnsi="Times" w:cstheme="majorHAnsi"/>
                <w:kern w:val="0"/>
                <w14:ligatures w14:val="none"/>
              </w:rPr>
              <w:t>WiFi</w:t>
            </w:r>
            <w:proofErr w:type="spellEnd"/>
            <w:r>
              <w:rPr>
                <w:rFonts w:ascii="Times" w:eastAsia="Times New Roman" w:hAnsi="Times" w:cstheme="majorHAnsi"/>
                <w:kern w:val="0"/>
                <w14:ligatures w14:val="none"/>
              </w:rPr>
              <w:t xml:space="preserve"> Card (supporting </w:t>
            </w:r>
            <w:proofErr w:type="spellStart"/>
            <w:r>
              <w:rPr>
                <w:rFonts w:ascii="Times" w:eastAsia="Times New Roman" w:hAnsi="Times" w:cstheme="majorHAnsi"/>
                <w:kern w:val="0"/>
                <w14:ligatures w14:val="none"/>
              </w:rPr>
              <w:t>WiFI</w:t>
            </w:r>
            <w:proofErr w:type="spellEnd"/>
            <w:r>
              <w:rPr>
                <w:rFonts w:ascii="Times" w:eastAsia="Times New Roman" w:hAnsi="Times" w:cstheme="majorHAnsi"/>
                <w:kern w:val="0"/>
                <w14:ligatures w14:val="none"/>
              </w:rPr>
              <w:t xml:space="preserve"> 2.4G and 5G)</w:t>
            </w:r>
          </w:p>
          <w:p w14:paraId="09580B5A" w14:textId="7408DCC6" w:rsidR="00902DC4" w:rsidRPr="00321CC2" w:rsidRDefault="00902DC4"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Pr>
                <w:rFonts w:ascii="Times" w:eastAsia="Times New Roman" w:hAnsi="Times" w:cstheme="majorHAnsi"/>
                <w:kern w:val="0"/>
                <w14:ligatures w14:val="none"/>
              </w:rPr>
              <w:t>Inbuilt speaker, microphone and web cam peripherals</w:t>
            </w:r>
          </w:p>
        </w:tc>
        <w:tc>
          <w:tcPr>
            <w:tcW w:w="1269" w:type="pct"/>
            <w:shd w:val="clear" w:color="auto" w:fill="E2EFD9" w:themeFill="accent6" w:themeFillTint="33"/>
            <w:noWrap/>
            <w:tcMar>
              <w:top w:w="0" w:type="dxa"/>
              <w:left w:w="108" w:type="dxa"/>
              <w:bottom w:w="0" w:type="dxa"/>
              <w:right w:w="108" w:type="dxa"/>
            </w:tcMar>
            <w:hideMark/>
          </w:tcPr>
          <w:p w14:paraId="756E7461" w14:textId="77777777" w:rsidR="001E77B7" w:rsidRPr="00321CC2" w:rsidRDefault="001E77B7" w:rsidP="00727BF0">
            <w:pPr>
              <w:jc w:val="both"/>
              <w:rPr>
                <w:rFonts w:ascii="Times" w:eastAsia="Calibri" w:hAnsi="Times" w:cstheme="majorHAnsi"/>
              </w:rPr>
            </w:pPr>
          </w:p>
          <w:p w14:paraId="760F2306" w14:textId="46CCCCA1" w:rsidR="009D02A1" w:rsidRPr="00321CC2" w:rsidRDefault="007F271B" w:rsidP="00727BF0">
            <w:pPr>
              <w:jc w:val="both"/>
              <w:rPr>
                <w:rFonts w:ascii="Times" w:eastAsia="Calibri" w:hAnsi="Times" w:cstheme="majorHAnsi"/>
              </w:rPr>
            </w:pPr>
            <w:r w:rsidRPr="00321CC2">
              <w:rPr>
                <w:rFonts w:ascii="Times" w:eastAsia="Calibri" w:hAnsi="Times" w:cstheme="majorHAnsi"/>
              </w:rPr>
              <w:t>20%</w:t>
            </w:r>
          </w:p>
          <w:p w14:paraId="11B8364B" w14:textId="55D0FED1" w:rsidR="009D02A1" w:rsidRPr="00321CC2" w:rsidRDefault="009D02A1" w:rsidP="00727BF0">
            <w:pPr>
              <w:spacing w:after="0" w:line="240" w:lineRule="auto"/>
              <w:jc w:val="both"/>
              <w:rPr>
                <w:rFonts w:ascii="Times" w:eastAsia="Times New Roman" w:hAnsi="Times" w:cstheme="majorHAnsi"/>
                <w:kern w:val="0"/>
                <w14:ligatures w14:val="none"/>
              </w:rPr>
            </w:pPr>
          </w:p>
        </w:tc>
      </w:tr>
      <w:tr w:rsidR="00050FC2" w:rsidRPr="00321CC2" w14:paraId="6921DEC7" w14:textId="77777777" w:rsidTr="006827CC">
        <w:trPr>
          <w:trHeight w:val="1349"/>
        </w:trPr>
        <w:tc>
          <w:tcPr>
            <w:tcW w:w="873" w:type="pct"/>
            <w:shd w:val="clear" w:color="auto" w:fill="E2EFD9" w:themeFill="accent6" w:themeFillTint="33"/>
            <w:noWrap/>
            <w:tcMar>
              <w:top w:w="0" w:type="dxa"/>
              <w:left w:w="108" w:type="dxa"/>
              <w:bottom w:w="0" w:type="dxa"/>
              <w:right w:w="108" w:type="dxa"/>
            </w:tcMar>
          </w:tcPr>
          <w:p w14:paraId="4D2357FB" w14:textId="77777777" w:rsidR="00A00E10" w:rsidRPr="00321CC2" w:rsidRDefault="00A00E10" w:rsidP="00727BF0">
            <w:pPr>
              <w:jc w:val="both"/>
              <w:rPr>
                <w:rFonts w:ascii="Times" w:eastAsia="Times New Roman" w:hAnsi="Times" w:cstheme="majorHAnsi"/>
                <w:kern w:val="0"/>
                <w14:ligatures w14:val="none"/>
              </w:rPr>
            </w:pPr>
          </w:p>
          <w:p w14:paraId="701FF716" w14:textId="6399BCD4" w:rsidR="00050FC2" w:rsidRPr="00321CC2" w:rsidRDefault="007F271B" w:rsidP="00727BF0">
            <w:pPr>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Battery Life and Power resilience</w:t>
            </w:r>
          </w:p>
        </w:tc>
        <w:tc>
          <w:tcPr>
            <w:tcW w:w="2857" w:type="pct"/>
            <w:shd w:val="clear" w:color="auto" w:fill="E2EFD9" w:themeFill="accent6" w:themeFillTint="33"/>
            <w:tcMar>
              <w:top w:w="0" w:type="dxa"/>
              <w:left w:w="108" w:type="dxa"/>
              <w:bottom w:w="0" w:type="dxa"/>
              <w:right w:w="108" w:type="dxa"/>
            </w:tcMar>
          </w:tcPr>
          <w:p w14:paraId="68A80052" w14:textId="531596AF"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 xml:space="preserve"> Minimum rated battery Life 8+ hours</w:t>
            </w:r>
          </w:p>
          <w:p w14:paraId="1021328B" w14:textId="7E42A32B"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Battery type and replaceability (avoid glued-</w:t>
            </w:r>
            <w:proofErr w:type="spellStart"/>
            <w:r w:rsidRPr="00321CC2">
              <w:rPr>
                <w:rFonts w:ascii="Times" w:eastAsia="Times New Roman" w:hAnsi="Times" w:cstheme="majorHAnsi"/>
                <w:kern w:val="0"/>
                <w14:ligatures w14:val="none"/>
              </w:rPr>
              <w:t>in</w:t>
            </w:r>
            <w:proofErr w:type="spellEnd"/>
            <w:r w:rsidRPr="00321CC2">
              <w:rPr>
                <w:rFonts w:ascii="Times" w:eastAsia="Times New Roman" w:hAnsi="Times" w:cstheme="majorHAnsi"/>
                <w:kern w:val="0"/>
                <w14:ligatures w14:val="none"/>
              </w:rPr>
              <w:t xml:space="preserve"> batteries that can't be serviced locally)</w:t>
            </w:r>
          </w:p>
          <w:p w14:paraId="1556FDC2" w14:textId="5D7AA287" w:rsidR="00050FC2"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Charger specs (voltage tolerance for unstable power, USB-C charging is a plus for standardization)</w:t>
            </w:r>
          </w:p>
        </w:tc>
        <w:tc>
          <w:tcPr>
            <w:tcW w:w="1269" w:type="pct"/>
            <w:shd w:val="clear" w:color="auto" w:fill="E2EFD9" w:themeFill="accent6" w:themeFillTint="33"/>
            <w:noWrap/>
            <w:tcMar>
              <w:top w:w="0" w:type="dxa"/>
              <w:left w:w="108" w:type="dxa"/>
              <w:bottom w:w="0" w:type="dxa"/>
              <w:right w:w="108" w:type="dxa"/>
            </w:tcMar>
          </w:tcPr>
          <w:p w14:paraId="1FD8CB6A" w14:textId="3B72038D" w:rsidR="00050FC2" w:rsidRPr="00321CC2" w:rsidRDefault="00050FC2" w:rsidP="00727BF0">
            <w:pPr>
              <w:jc w:val="both"/>
              <w:rPr>
                <w:rFonts w:ascii="Times" w:eastAsia="Calibri" w:hAnsi="Times" w:cstheme="majorHAnsi"/>
              </w:rPr>
            </w:pPr>
          </w:p>
          <w:p w14:paraId="13FDC8AC" w14:textId="7EDDB66A" w:rsidR="00A00E10" w:rsidRPr="00321CC2" w:rsidRDefault="00A00E10" w:rsidP="00727BF0">
            <w:pPr>
              <w:jc w:val="both"/>
              <w:rPr>
                <w:rFonts w:ascii="Times" w:eastAsia="Calibri" w:hAnsi="Times" w:cstheme="majorHAnsi"/>
              </w:rPr>
            </w:pPr>
            <w:r w:rsidRPr="00321CC2">
              <w:rPr>
                <w:rFonts w:ascii="Times" w:eastAsia="Calibri" w:hAnsi="Times" w:cstheme="majorHAnsi"/>
              </w:rPr>
              <w:t xml:space="preserve"> </w:t>
            </w:r>
            <w:r w:rsidR="007F271B" w:rsidRPr="00321CC2">
              <w:rPr>
                <w:rFonts w:ascii="Times" w:eastAsia="Calibri" w:hAnsi="Times" w:cstheme="majorHAnsi"/>
              </w:rPr>
              <w:t>10%</w:t>
            </w:r>
          </w:p>
          <w:p w14:paraId="4551AB35" w14:textId="77777777" w:rsidR="00A00E10" w:rsidRPr="00321CC2" w:rsidRDefault="00A00E10" w:rsidP="00727BF0">
            <w:pPr>
              <w:jc w:val="both"/>
              <w:rPr>
                <w:rFonts w:ascii="Times" w:eastAsia="Calibri" w:hAnsi="Times" w:cstheme="majorHAnsi"/>
              </w:rPr>
            </w:pPr>
          </w:p>
        </w:tc>
      </w:tr>
      <w:tr w:rsidR="00050FC2" w:rsidRPr="00321CC2" w14:paraId="150CC100" w14:textId="77777777" w:rsidTr="006827CC">
        <w:trPr>
          <w:trHeight w:val="890"/>
        </w:trPr>
        <w:tc>
          <w:tcPr>
            <w:tcW w:w="873" w:type="pct"/>
            <w:shd w:val="clear" w:color="auto" w:fill="E2EFD9" w:themeFill="accent6" w:themeFillTint="33"/>
            <w:noWrap/>
            <w:tcMar>
              <w:top w:w="0" w:type="dxa"/>
              <w:left w:w="108" w:type="dxa"/>
              <w:bottom w:w="0" w:type="dxa"/>
              <w:right w:w="108" w:type="dxa"/>
            </w:tcMar>
          </w:tcPr>
          <w:p w14:paraId="03F179A2" w14:textId="364787DE" w:rsidR="00050FC2" w:rsidRPr="00321CC2" w:rsidRDefault="007F271B" w:rsidP="00727BF0">
            <w:pPr>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Durability and build quality</w:t>
            </w:r>
          </w:p>
        </w:tc>
        <w:tc>
          <w:tcPr>
            <w:tcW w:w="2857" w:type="pct"/>
            <w:shd w:val="clear" w:color="auto" w:fill="E2EFD9" w:themeFill="accent6" w:themeFillTint="33"/>
            <w:tcMar>
              <w:top w:w="0" w:type="dxa"/>
              <w:left w:w="108" w:type="dxa"/>
              <w:bottom w:w="0" w:type="dxa"/>
              <w:right w:w="108" w:type="dxa"/>
            </w:tcMar>
          </w:tcPr>
          <w:p w14:paraId="4603C08B" w14:textId="34B852D6"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Chassis material (reinforced plastic vs bare plastic)</w:t>
            </w:r>
          </w:p>
          <w:p w14:paraId="18FE6473" w14:textId="40321124" w:rsidR="007F271B"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Spill resistance, reinforced hinges</w:t>
            </w:r>
          </w:p>
          <w:p w14:paraId="61D3F83E" w14:textId="2B177A7A" w:rsidR="00050FC2" w:rsidRPr="00321CC2" w:rsidRDefault="007F271B" w:rsidP="007F271B">
            <w:pPr>
              <w:pBdr>
                <w:top w:val="nil"/>
                <w:left w:val="nil"/>
                <w:bottom w:val="nil"/>
                <w:right w:val="nil"/>
                <w:between w:val="nil"/>
              </w:pBdr>
              <w:spacing w:before="280" w:after="280" w:line="256" w:lineRule="auto"/>
              <w:jc w:val="both"/>
              <w:rPr>
                <w:rFonts w:ascii="Times" w:eastAsia="Times New Roman" w:hAnsi="Times" w:cstheme="majorHAnsi"/>
                <w:kern w:val="0"/>
                <w14:ligatures w14:val="none"/>
              </w:rPr>
            </w:pPr>
            <w:r w:rsidRPr="00321CC2">
              <w:rPr>
                <w:rFonts w:ascii="Times" w:eastAsia="Times New Roman" w:hAnsi="Times" w:cstheme="majorHAnsi"/>
                <w:kern w:val="0"/>
                <w14:ligatures w14:val="none"/>
              </w:rPr>
              <w:t>Keyboard durability (relevant for heavy daily use</w:t>
            </w:r>
          </w:p>
        </w:tc>
        <w:tc>
          <w:tcPr>
            <w:tcW w:w="1269" w:type="pct"/>
            <w:shd w:val="clear" w:color="auto" w:fill="E2EFD9" w:themeFill="accent6" w:themeFillTint="33"/>
            <w:noWrap/>
            <w:tcMar>
              <w:top w:w="0" w:type="dxa"/>
              <w:left w:w="108" w:type="dxa"/>
              <w:bottom w:w="0" w:type="dxa"/>
              <w:right w:w="108" w:type="dxa"/>
            </w:tcMar>
          </w:tcPr>
          <w:p w14:paraId="1BE7574C" w14:textId="0722C7B8" w:rsidR="00050FC2" w:rsidRPr="00321CC2" w:rsidRDefault="007F271B" w:rsidP="00727BF0">
            <w:pPr>
              <w:jc w:val="both"/>
              <w:rPr>
                <w:rFonts w:ascii="Times" w:eastAsia="Calibri" w:hAnsi="Times" w:cstheme="majorHAnsi"/>
              </w:rPr>
            </w:pPr>
            <w:r w:rsidRPr="00321CC2">
              <w:rPr>
                <w:rFonts w:ascii="Times" w:eastAsia="Calibri" w:hAnsi="Times" w:cstheme="majorHAnsi"/>
              </w:rPr>
              <w:t>10%</w:t>
            </w:r>
          </w:p>
        </w:tc>
      </w:tr>
      <w:tr w:rsidR="00050FC2" w:rsidRPr="00321CC2" w14:paraId="7CBCCF69" w14:textId="77777777" w:rsidTr="006827CC">
        <w:trPr>
          <w:trHeight w:val="890"/>
        </w:trPr>
        <w:tc>
          <w:tcPr>
            <w:tcW w:w="873" w:type="pct"/>
            <w:shd w:val="clear" w:color="auto" w:fill="E2EFD9" w:themeFill="accent6" w:themeFillTint="33"/>
            <w:noWrap/>
            <w:tcMar>
              <w:top w:w="0" w:type="dxa"/>
              <w:left w:w="108" w:type="dxa"/>
              <w:bottom w:w="0" w:type="dxa"/>
              <w:right w:w="108" w:type="dxa"/>
            </w:tcMar>
          </w:tcPr>
          <w:p w14:paraId="0E1AD260" w14:textId="2B215800" w:rsidR="00050FC2" w:rsidRPr="00321CC2" w:rsidRDefault="3538C66D" w:rsidP="4785F93A">
            <w:pPr>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Software and compliance</w:t>
            </w:r>
          </w:p>
        </w:tc>
        <w:tc>
          <w:tcPr>
            <w:tcW w:w="2857" w:type="pct"/>
            <w:shd w:val="clear" w:color="auto" w:fill="E2EFD9" w:themeFill="accent6" w:themeFillTint="33"/>
            <w:tcMar>
              <w:top w:w="0" w:type="dxa"/>
              <w:left w:w="108" w:type="dxa"/>
              <w:bottom w:w="0" w:type="dxa"/>
              <w:right w:w="108" w:type="dxa"/>
            </w:tcMar>
          </w:tcPr>
          <w:p w14:paraId="1C3A3613" w14:textId="30CB47C1" w:rsidR="0067703D" w:rsidRPr="00321CC2" w:rsidRDefault="3538C66D" w:rsidP="4785F93A">
            <w:pPr>
              <w:pBdr>
                <w:top w:val="nil"/>
                <w:left w:val="nil"/>
                <w:bottom w:val="nil"/>
                <w:right w:val="nil"/>
                <w:between w:val="nil"/>
              </w:pBdr>
              <w:spacing w:before="280" w:after="280" w:line="256" w:lineRule="auto"/>
              <w:jc w:val="both"/>
              <w:rPr>
                <w:rFonts w:ascii="Times" w:eastAsia="Times New Roman" w:hAnsi="Times" w:cstheme="majorBidi"/>
                <w:color w:val="FF0000"/>
                <w:kern w:val="0"/>
                <w14:ligatures w14:val="none"/>
              </w:rPr>
            </w:pPr>
            <w:r w:rsidRPr="4785F93A">
              <w:rPr>
                <w:rFonts w:ascii="Times" w:eastAsia="Times New Roman" w:hAnsi="Times" w:cstheme="majorBidi"/>
                <w:kern w:val="0"/>
                <w14:ligatures w14:val="none"/>
              </w:rPr>
              <w:t>OS licensing (</w:t>
            </w:r>
            <w:r w:rsidR="008A4378">
              <w:rPr>
                <w:rFonts w:ascii="Times" w:eastAsia="Times New Roman" w:hAnsi="Times" w:cstheme="majorBidi"/>
                <w:kern w:val="0"/>
                <w14:ligatures w14:val="none"/>
              </w:rPr>
              <w:t>Pre-installed Windows OS with</w:t>
            </w:r>
            <w:r w:rsidRPr="4785F93A">
              <w:rPr>
                <w:rFonts w:ascii="Times" w:eastAsia="Times New Roman" w:hAnsi="Times" w:cstheme="majorBidi"/>
                <w:kern w:val="0"/>
                <w14:ligatures w14:val="none"/>
              </w:rPr>
              <w:t xml:space="preserve"> genuine </w:t>
            </w:r>
            <w:r w:rsidR="008A4378">
              <w:rPr>
                <w:rFonts w:ascii="Times" w:eastAsia="Times New Roman" w:hAnsi="Times" w:cstheme="majorBidi"/>
                <w:kern w:val="0"/>
                <w14:ligatures w14:val="none"/>
              </w:rPr>
              <w:t xml:space="preserve">MS </w:t>
            </w:r>
            <w:r w:rsidRPr="4785F93A">
              <w:rPr>
                <w:rFonts w:ascii="Times" w:eastAsia="Times New Roman" w:hAnsi="Times" w:cstheme="majorBidi"/>
                <w:kern w:val="0"/>
                <w14:ligatures w14:val="none"/>
              </w:rPr>
              <w:t xml:space="preserve">Windows </w:t>
            </w:r>
            <w:r w:rsidR="00986F7B" w:rsidRPr="4785F93A">
              <w:rPr>
                <w:rFonts w:ascii="Times" w:eastAsia="Times New Roman" w:hAnsi="Times" w:cstheme="majorBidi"/>
                <w:kern w:val="0"/>
                <w14:ligatures w14:val="none"/>
              </w:rPr>
              <w:t>license)</w:t>
            </w:r>
          </w:p>
          <w:p w14:paraId="3605648C" w14:textId="4BF13845" w:rsidR="00050FC2" w:rsidRPr="00321CC2" w:rsidRDefault="3538C66D" w:rsidP="4785F93A">
            <w:pPr>
              <w:pBdr>
                <w:top w:val="nil"/>
                <w:left w:val="nil"/>
                <w:bottom w:val="nil"/>
                <w:right w:val="nil"/>
                <w:between w:val="nil"/>
              </w:pBdr>
              <w:spacing w:before="280" w:after="280" w:line="25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 Compatibility with common academic software (MS Office, statistical packages, basic programs</w:t>
            </w:r>
            <w:r w:rsidR="008A4378">
              <w:rPr>
                <w:rFonts w:ascii="Times" w:eastAsia="Times New Roman" w:hAnsi="Times" w:cstheme="majorBidi"/>
                <w:kern w:val="0"/>
                <w14:ligatures w14:val="none"/>
              </w:rPr>
              <w:t>)</w:t>
            </w:r>
          </w:p>
        </w:tc>
        <w:tc>
          <w:tcPr>
            <w:tcW w:w="1269" w:type="pct"/>
            <w:shd w:val="clear" w:color="auto" w:fill="E2EFD9" w:themeFill="accent6" w:themeFillTint="33"/>
            <w:noWrap/>
            <w:tcMar>
              <w:top w:w="0" w:type="dxa"/>
              <w:left w:w="108" w:type="dxa"/>
              <w:bottom w:w="0" w:type="dxa"/>
              <w:right w:w="108" w:type="dxa"/>
            </w:tcMar>
          </w:tcPr>
          <w:p w14:paraId="07EF2721" w14:textId="6FD4BD5D" w:rsidR="00050FC2" w:rsidRPr="00321CC2" w:rsidRDefault="3538C66D" w:rsidP="4785F93A">
            <w:pPr>
              <w:jc w:val="both"/>
              <w:rPr>
                <w:rFonts w:ascii="Times" w:eastAsia="Calibri" w:hAnsi="Times" w:cstheme="majorBidi"/>
              </w:rPr>
            </w:pPr>
            <w:r w:rsidRPr="4785F93A">
              <w:rPr>
                <w:rFonts w:ascii="Times" w:eastAsia="Calibri" w:hAnsi="Times" w:cstheme="majorBidi"/>
              </w:rPr>
              <w:t>10</w:t>
            </w:r>
            <w:r w:rsidR="1ED14110" w:rsidRPr="4785F93A">
              <w:rPr>
                <w:rFonts w:ascii="Times" w:eastAsia="Calibri" w:hAnsi="Times" w:cstheme="majorBidi"/>
              </w:rPr>
              <w:t xml:space="preserve">% </w:t>
            </w:r>
          </w:p>
        </w:tc>
      </w:tr>
      <w:tr w:rsidR="0051315C" w:rsidRPr="00321CC2" w14:paraId="0282D29E" w14:textId="77777777" w:rsidTr="006827CC">
        <w:trPr>
          <w:trHeight w:val="890"/>
        </w:trPr>
        <w:tc>
          <w:tcPr>
            <w:tcW w:w="873" w:type="pct"/>
            <w:shd w:val="clear" w:color="auto" w:fill="E2EFD9" w:themeFill="accent6" w:themeFillTint="33"/>
            <w:noWrap/>
            <w:tcMar>
              <w:top w:w="0" w:type="dxa"/>
              <w:left w:w="108" w:type="dxa"/>
              <w:bottom w:w="0" w:type="dxa"/>
              <w:right w:w="108" w:type="dxa"/>
            </w:tcMar>
          </w:tcPr>
          <w:p w14:paraId="4469D5D9" w14:textId="3E5ECBB8" w:rsidR="0051315C" w:rsidRPr="00321CC2" w:rsidRDefault="6A05F794" w:rsidP="4785F93A">
            <w:pPr>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Aftersales </w:t>
            </w:r>
          </w:p>
        </w:tc>
        <w:tc>
          <w:tcPr>
            <w:tcW w:w="2857" w:type="pct"/>
            <w:shd w:val="clear" w:color="auto" w:fill="E2EFD9" w:themeFill="accent6" w:themeFillTint="33"/>
            <w:tcMar>
              <w:top w:w="0" w:type="dxa"/>
              <w:left w:w="108" w:type="dxa"/>
              <w:bottom w:w="0" w:type="dxa"/>
              <w:right w:w="108" w:type="dxa"/>
            </w:tcMar>
          </w:tcPr>
          <w:p w14:paraId="3623DA43" w14:textId="77777777" w:rsidR="0051315C" w:rsidRPr="00321CC2" w:rsidRDefault="6A05F794" w:rsidP="4785F93A">
            <w:pPr>
              <w:pBdr>
                <w:top w:val="nil"/>
                <w:left w:val="nil"/>
                <w:bottom w:val="nil"/>
                <w:right w:val="nil"/>
                <w:between w:val="nil"/>
              </w:pBdr>
              <w:spacing w:before="280" w:after="280" w:line="25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Aftersales(warranty)- best offer will be </w:t>
            </w:r>
            <w:r w:rsidRPr="4785F93A">
              <w:rPr>
                <w:rFonts w:ascii="Times" w:eastAsia="Times New Roman" w:hAnsi="Times" w:cstheme="majorBidi"/>
              </w:rPr>
              <w:t xml:space="preserve">evaluated best </w:t>
            </w:r>
          </w:p>
          <w:p w14:paraId="2B3DAE11" w14:textId="68CEBBC7" w:rsidR="0051315C" w:rsidRPr="00321CC2" w:rsidRDefault="6A05F794" w:rsidP="4785F93A">
            <w:pPr>
              <w:pBdr>
                <w:top w:val="nil"/>
                <w:left w:val="nil"/>
                <w:bottom w:val="nil"/>
                <w:right w:val="nil"/>
                <w:between w:val="nil"/>
              </w:pBdr>
              <w:spacing w:before="280" w:after="280" w:line="25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Delivery (Leadtime) </w:t>
            </w:r>
          </w:p>
        </w:tc>
        <w:tc>
          <w:tcPr>
            <w:tcW w:w="1269" w:type="pct"/>
            <w:shd w:val="clear" w:color="auto" w:fill="E2EFD9" w:themeFill="accent6" w:themeFillTint="33"/>
            <w:noWrap/>
            <w:tcMar>
              <w:top w:w="0" w:type="dxa"/>
              <w:left w:w="108" w:type="dxa"/>
              <w:bottom w:w="0" w:type="dxa"/>
              <w:right w:w="108" w:type="dxa"/>
            </w:tcMar>
          </w:tcPr>
          <w:p w14:paraId="2B52CA27" w14:textId="77777777" w:rsidR="0051315C" w:rsidRPr="00321CC2" w:rsidRDefault="6A05F794" w:rsidP="4785F93A">
            <w:pPr>
              <w:jc w:val="both"/>
              <w:rPr>
                <w:rFonts w:ascii="Times" w:eastAsia="Calibri" w:hAnsi="Times" w:cstheme="majorBidi"/>
              </w:rPr>
            </w:pPr>
            <w:r w:rsidRPr="4785F93A">
              <w:rPr>
                <w:rFonts w:ascii="Times" w:eastAsia="Calibri" w:hAnsi="Times" w:cstheme="majorBidi"/>
              </w:rPr>
              <w:t xml:space="preserve">10% </w:t>
            </w:r>
          </w:p>
          <w:p w14:paraId="0FEAC7F6" w14:textId="77777777" w:rsidR="0051315C" w:rsidRPr="00321CC2" w:rsidRDefault="0051315C" w:rsidP="4785F93A">
            <w:pPr>
              <w:jc w:val="both"/>
              <w:rPr>
                <w:rFonts w:ascii="Times" w:eastAsia="Calibri" w:hAnsi="Times" w:cstheme="majorBidi"/>
              </w:rPr>
            </w:pPr>
          </w:p>
          <w:p w14:paraId="784B798B" w14:textId="3DC6B325" w:rsidR="0051315C" w:rsidRPr="00321CC2" w:rsidRDefault="6A05F794" w:rsidP="4785F93A">
            <w:pPr>
              <w:jc w:val="both"/>
              <w:rPr>
                <w:rFonts w:ascii="Times" w:eastAsia="Calibri" w:hAnsi="Times" w:cstheme="majorBidi"/>
              </w:rPr>
            </w:pPr>
            <w:r w:rsidRPr="4785F93A">
              <w:rPr>
                <w:rFonts w:ascii="Times" w:eastAsia="Calibri" w:hAnsi="Times" w:cstheme="majorBidi"/>
              </w:rPr>
              <w:t>5%</w:t>
            </w:r>
          </w:p>
        </w:tc>
      </w:tr>
      <w:tr w:rsidR="009D02A1" w:rsidRPr="00321CC2" w14:paraId="2B9002D6" w14:textId="77777777" w:rsidTr="006827CC">
        <w:trPr>
          <w:trHeight w:val="270"/>
        </w:trPr>
        <w:tc>
          <w:tcPr>
            <w:tcW w:w="873" w:type="pct"/>
            <w:shd w:val="clear" w:color="auto" w:fill="63A4F7"/>
            <w:noWrap/>
            <w:tcMar>
              <w:top w:w="0" w:type="dxa"/>
              <w:left w:w="108" w:type="dxa"/>
              <w:bottom w:w="0" w:type="dxa"/>
              <w:right w:w="108" w:type="dxa"/>
            </w:tcMar>
          </w:tcPr>
          <w:p w14:paraId="2E563AD8" w14:textId="5FBDB7B0" w:rsidR="009D02A1" w:rsidRPr="00321CC2" w:rsidRDefault="230583C9" w:rsidP="4785F93A">
            <w:pPr>
              <w:spacing w:after="0" w:line="240" w:lineRule="auto"/>
              <w:jc w:val="both"/>
              <w:rPr>
                <w:rFonts w:ascii="Times" w:hAnsi="Times" w:cstheme="majorBidi"/>
                <w:b/>
                <w:bCs/>
              </w:rPr>
            </w:pPr>
            <w:r w:rsidRPr="4785F93A">
              <w:rPr>
                <w:rFonts w:ascii="Times" w:hAnsi="Times" w:cstheme="majorBidi"/>
                <w:b/>
                <w:bCs/>
              </w:rPr>
              <w:t xml:space="preserve">Total </w:t>
            </w:r>
          </w:p>
        </w:tc>
        <w:tc>
          <w:tcPr>
            <w:tcW w:w="2857" w:type="pct"/>
            <w:shd w:val="clear" w:color="auto" w:fill="63A4F7"/>
            <w:tcMar>
              <w:top w:w="0" w:type="dxa"/>
              <w:left w:w="108" w:type="dxa"/>
              <w:bottom w:w="0" w:type="dxa"/>
              <w:right w:w="108" w:type="dxa"/>
            </w:tcMar>
          </w:tcPr>
          <w:p w14:paraId="3D1C4464" w14:textId="77777777" w:rsidR="009D02A1" w:rsidRPr="00321CC2" w:rsidRDefault="009D02A1" w:rsidP="4785F93A">
            <w:pPr>
              <w:spacing w:after="0" w:line="240" w:lineRule="auto"/>
              <w:jc w:val="both"/>
              <w:rPr>
                <w:rFonts w:ascii="Times" w:eastAsia="Times New Roman" w:hAnsi="Times" w:cstheme="majorBidi"/>
                <w:b/>
                <w:bCs/>
                <w:kern w:val="0"/>
                <w:lang w:val="en"/>
                <w14:ligatures w14:val="none"/>
              </w:rPr>
            </w:pPr>
          </w:p>
        </w:tc>
        <w:tc>
          <w:tcPr>
            <w:tcW w:w="1269" w:type="pct"/>
            <w:shd w:val="clear" w:color="auto" w:fill="63A4F7"/>
            <w:noWrap/>
            <w:tcMar>
              <w:top w:w="0" w:type="dxa"/>
              <w:left w:w="108" w:type="dxa"/>
              <w:bottom w:w="0" w:type="dxa"/>
              <w:right w:w="108" w:type="dxa"/>
            </w:tcMar>
          </w:tcPr>
          <w:p w14:paraId="00788B98" w14:textId="687F6BAB" w:rsidR="009D02A1" w:rsidRPr="00321CC2" w:rsidRDefault="6A05F794" w:rsidP="4785F93A">
            <w:pPr>
              <w:spacing w:after="0" w:line="240" w:lineRule="auto"/>
              <w:jc w:val="both"/>
              <w:rPr>
                <w:rFonts w:ascii="Times" w:eastAsia="Times New Roman" w:hAnsi="Times" w:cstheme="majorBidi"/>
                <w:b/>
                <w:bCs/>
                <w:kern w:val="0"/>
                <w14:ligatures w14:val="none"/>
              </w:rPr>
            </w:pPr>
            <w:r w:rsidRPr="4785F93A">
              <w:rPr>
                <w:rFonts w:ascii="Times" w:eastAsia="Times New Roman" w:hAnsi="Times" w:cstheme="majorBidi"/>
                <w:b/>
                <w:bCs/>
                <w:kern w:val="0"/>
                <w14:ligatures w14:val="none"/>
              </w:rPr>
              <w:t>65</w:t>
            </w:r>
            <w:r w:rsidR="230583C9" w:rsidRPr="4785F93A">
              <w:rPr>
                <w:rFonts w:ascii="Times" w:eastAsia="Times New Roman" w:hAnsi="Times" w:cstheme="majorBidi"/>
                <w:b/>
                <w:bCs/>
                <w:kern w:val="0"/>
                <w14:ligatures w14:val="none"/>
              </w:rPr>
              <w:t>%</w:t>
            </w:r>
          </w:p>
        </w:tc>
      </w:tr>
    </w:tbl>
    <w:p w14:paraId="78236F77" w14:textId="77777777" w:rsidR="008C7414" w:rsidRPr="00321CC2" w:rsidRDefault="008C7414" w:rsidP="4785F93A">
      <w:pPr>
        <w:spacing w:after="120" w:line="276" w:lineRule="auto"/>
        <w:jc w:val="both"/>
        <w:rPr>
          <w:rFonts w:ascii="Times" w:eastAsia="Times New Roman" w:hAnsi="Times" w:cstheme="majorBidi"/>
          <w:kern w:val="0"/>
          <w14:ligatures w14:val="none"/>
        </w:rPr>
      </w:pPr>
    </w:p>
    <w:p w14:paraId="027815DB" w14:textId="77777777" w:rsidR="008C7414" w:rsidRPr="00321CC2" w:rsidRDefault="54E4FE0D" w:rsidP="4785F93A">
      <w:pPr>
        <w:spacing w:after="120" w:line="276" w:lineRule="auto"/>
        <w:ind w:left="360"/>
        <w:jc w:val="both"/>
        <w:rPr>
          <w:rFonts w:ascii="Times" w:eastAsia="Times New Roman" w:hAnsi="Times" w:cstheme="majorBidi"/>
          <w:b/>
          <w:bCs/>
          <w:kern w:val="0"/>
          <w14:ligatures w14:val="none"/>
        </w:rPr>
      </w:pPr>
      <w:r w:rsidRPr="4785F93A">
        <w:rPr>
          <w:rFonts w:ascii="Times" w:eastAsia="Times New Roman" w:hAnsi="Times" w:cstheme="majorBidi"/>
          <w:b/>
          <w:bCs/>
          <w:kern w:val="0"/>
          <w14:ligatures w14:val="none"/>
        </w:rPr>
        <w:t>FINANCIAL EVALUATION</w:t>
      </w:r>
    </w:p>
    <w:tbl>
      <w:tblPr>
        <w:tblW w:w="4927" w:type="pct"/>
        <w:tblCellMar>
          <w:left w:w="0" w:type="dxa"/>
          <w:right w:w="0" w:type="dxa"/>
        </w:tblCellMar>
        <w:tblLook w:val="04A0" w:firstRow="1" w:lastRow="0" w:firstColumn="1" w:lastColumn="0" w:noHBand="0" w:noVBand="1"/>
      </w:tblPr>
      <w:tblGrid>
        <w:gridCol w:w="3109"/>
        <w:gridCol w:w="3683"/>
        <w:gridCol w:w="1702"/>
      </w:tblGrid>
      <w:tr w:rsidR="00B64AFB" w:rsidRPr="00321CC2" w14:paraId="45001F4F" w14:textId="77777777" w:rsidTr="006827CC">
        <w:trPr>
          <w:trHeight w:val="255"/>
        </w:trPr>
        <w:tc>
          <w:tcPr>
            <w:tcW w:w="1830" w:type="pct"/>
            <w:tcBorders>
              <w:top w:val="single" w:sz="8" w:space="0" w:color="ED7D31" w:themeColor="accent2"/>
              <w:left w:val="single" w:sz="8" w:space="0" w:color="ED7D31" w:themeColor="accent2"/>
              <w:bottom w:val="single" w:sz="8" w:space="0" w:color="ED7D31" w:themeColor="accent2"/>
              <w:right w:val="nil"/>
            </w:tcBorders>
            <w:shd w:val="clear" w:color="auto" w:fill="00B0F0"/>
            <w:noWrap/>
            <w:tcMar>
              <w:top w:w="0" w:type="dxa"/>
              <w:left w:w="108" w:type="dxa"/>
              <w:bottom w:w="0" w:type="dxa"/>
              <w:right w:w="108" w:type="dxa"/>
            </w:tcMar>
            <w:hideMark/>
          </w:tcPr>
          <w:p w14:paraId="53EB1C25"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EVALUATION CRITERIA</w:t>
            </w:r>
          </w:p>
        </w:tc>
        <w:tc>
          <w:tcPr>
            <w:tcW w:w="2168" w:type="pct"/>
            <w:tcBorders>
              <w:top w:val="single" w:sz="8" w:space="0" w:color="ED7D31" w:themeColor="accent2"/>
              <w:left w:val="nil"/>
              <w:bottom w:val="single" w:sz="8" w:space="0" w:color="ED7D31" w:themeColor="accent2"/>
              <w:right w:val="nil"/>
            </w:tcBorders>
            <w:shd w:val="clear" w:color="auto" w:fill="00B0F0"/>
            <w:tcMar>
              <w:top w:w="0" w:type="dxa"/>
              <w:left w:w="108" w:type="dxa"/>
              <w:bottom w:w="0" w:type="dxa"/>
              <w:right w:w="108" w:type="dxa"/>
            </w:tcMar>
            <w:hideMark/>
          </w:tcPr>
          <w:p w14:paraId="7DA38A03"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Description</w:t>
            </w:r>
          </w:p>
        </w:tc>
        <w:tc>
          <w:tcPr>
            <w:tcW w:w="1002" w:type="pct"/>
            <w:tcBorders>
              <w:top w:val="single" w:sz="8" w:space="0" w:color="ED7D31" w:themeColor="accent2"/>
              <w:left w:val="nil"/>
              <w:bottom w:val="single" w:sz="8" w:space="0" w:color="ED7D31" w:themeColor="accent2"/>
              <w:right w:val="single" w:sz="8" w:space="0" w:color="ED7D31" w:themeColor="accent2"/>
            </w:tcBorders>
            <w:shd w:val="clear" w:color="auto" w:fill="00B0F0"/>
            <w:noWrap/>
            <w:tcMar>
              <w:top w:w="0" w:type="dxa"/>
              <w:left w:w="108" w:type="dxa"/>
              <w:bottom w:w="0" w:type="dxa"/>
              <w:right w:w="108" w:type="dxa"/>
            </w:tcMar>
            <w:hideMark/>
          </w:tcPr>
          <w:p w14:paraId="05F28C61" w14:textId="77777777" w:rsidR="008C7414" w:rsidRPr="00321CC2" w:rsidRDefault="54E4FE0D" w:rsidP="4785F93A">
            <w:pPr>
              <w:spacing w:after="0" w:line="276" w:lineRule="auto"/>
              <w:jc w:val="both"/>
              <w:rPr>
                <w:rFonts w:ascii="Times" w:eastAsia="Times New Roman" w:hAnsi="Times" w:cstheme="majorBidi"/>
                <w:b/>
                <w:bCs/>
                <w:color w:val="000000" w:themeColor="text1"/>
                <w:kern w:val="0"/>
                <w14:ligatures w14:val="none"/>
              </w:rPr>
            </w:pPr>
            <w:r w:rsidRPr="4785F93A">
              <w:rPr>
                <w:rFonts w:ascii="Times" w:eastAsia="Times New Roman" w:hAnsi="Times" w:cstheme="majorBidi"/>
                <w:b/>
                <w:bCs/>
                <w:color w:val="000000" w:themeColor="text1"/>
                <w:kern w:val="0"/>
                <w14:ligatures w14:val="none"/>
              </w:rPr>
              <w:t>Weight (%)</w:t>
            </w:r>
          </w:p>
        </w:tc>
      </w:tr>
      <w:tr w:rsidR="008C7414" w:rsidRPr="00321CC2" w14:paraId="01246491" w14:textId="77777777" w:rsidTr="006827CC">
        <w:trPr>
          <w:trHeight w:val="2643"/>
        </w:trPr>
        <w:tc>
          <w:tcPr>
            <w:tcW w:w="1830" w:type="pct"/>
            <w:tcBorders>
              <w:top w:val="nil"/>
              <w:left w:val="single" w:sz="8" w:space="0" w:color="F4B083" w:themeColor="accent2" w:themeTint="99"/>
              <w:bottom w:val="single" w:sz="4" w:space="0" w:color="auto"/>
              <w:right w:val="single" w:sz="8" w:space="0" w:color="F4B083" w:themeColor="accent2" w:themeTint="99"/>
            </w:tcBorders>
            <w:shd w:val="clear" w:color="auto" w:fill="E2EFD9" w:themeFill="accent6" w:themeFillTint="33"/>
            <w:noWrap/>
            <w:tcMar>
              <w:top w:w="0" w:type="dxa"/>
              <w:left w:w="108" w:type="dxa"/>
              <w:bottom w:w="0" w:type="dxa"/>
              <w:right w:w="108" w:type="dxa"/>
            </w:tcMar>
            <w:hideMark/>
          </w:tcPr>
          <w:p w14:paraId="772245A6" w14:textId="353F4FC1" w:rsidR="008C7414" w:rsidRPr="00321CC2" w:rsidRDefault="54E4FE0D" w:rsidP="4785F93A">
            <w:pPr>
              <w:spacing w:after="0" w:line="276" w:lineRule="auto"/>
              <w:jc w:val="both"/>
              <w:rPr>
                <w:rFonts w:ascii="Times" w:eastAsia="Times New Roman" w:hAnsi="Times" w:cstheme="majorBidi"/>
                <w:b/>
                <w:bCs/>
                <w:kern w:val="0"/>
                <w14:ligatures w14:val="none"/>
              </w:rPr>
            </w:pPr>
            <w:r w:rsidRPr="4785F93A">
              <w:rPr>
                <w:rFonts w:ascii="Times" w:eastAsia="Times New Roman" w:hAnsi="Times" w:cstheme="majorBidi"/>
                <w:b/>
                <w:bCs/>
                <w:color w:val="000000"/>
                <w:kern w:val="0"/>
                <w14:ligatures w14:val="none"/>
              </w:rPr>
              <w:lastRenderedPageBreak/>
              <w:t xml:space="preserve"> </w:t>
            </w:r>
            <w:r w:rsidR="6A05F794" w:rsidRPr="4785F93A">
              <w:rPr>
                <w:rFonts w:ascii="Times" w:eastAsia="Times New Roman" w:hAnsi="Times" w:cstheme="majorBidi"/>
                <w:b/>
                <w:bCs/>
                <w:color w:val="000000"/>
                <w:kern w:val="0"/>
                <w14:ligatures w14:val="none"/>
              </w:rPr>
              <w:t xml:space="preserve">Financial Criteria </w:t>
            </w:r>
            <w:r w:rsidRPr="4785F93A">
              <w:rPr>
                <w:rFonts w:ascii="Times" w:eastAsia="Times New Roman" w:hAnsi="Times" w:cstheme="majorBidi"/>
                <w:b/>
                <w:bCs/>
                <w:color w:val="000000"/>
                <w:kern w:val="0"/>
                <w14:ligatures w14:val="none"/>
              </w:rPr>
              <w:t xml:space="preserve"> </w:t>
            </w:r>
          </w:p>
        </w:tc>
        <w:tc>
          <w:tcPr>
            <w:tcW w:w="2168" w:type="pct"/>
            <w:tcBorders>
              <w:top w:val="nil"/>
              <w:left w:val="nil"/>
              <w:bottom w:val="single" w:sz="4" w:space="0" w:color="auto"/>
              <w:right w:val="single" w:sz="8" w:space="0" w:color="F4B083" w:themeColor="accent2" w:themeTint="99"/>
            </w:tcBorders>
            <w:shd w:val="clear" w:color="auto" w:fill="E2EFD9" w:themeFill="accent6" w:themeFillTint="33"/>
            <w:tcMar>
              <w:top w:w="0" w:type="dxa"/>
              <w:left w:w="108" w:type="dxa"/>
              <w:bottom w:w="0" w:type="dxa"/>
              <w:right w:w="108" w:type="dxa"/>
            </w:tcMar>
            <w:hideMark/>
          </w:tcPr>
          <w:p w14:paraId="3F23871D" w14:textId="4BFC91E7" w:rsidR="0067703D" w:rsidRPr="00321CC2" w:rsidRDefault="3538C66D" w:rsidP="4785F93A">
            <w:pPr>
              <w:spacing w:after="0" w:line="276" w:lineRule="auto"/>
              <w:jc w:val="both"/>
              <w:rPr>
                <w:rFonts w:ascii="Times" w:eastAsia="Times New Roman" w:hAnsi="Times" w:cstheme="majorBidi"/>
                <w:color w:val="000000"/>
                <w:kern w:val="0"/>
                <w14:ligatures w14:val="none"/>
              </w:rPr>
            </w:pPr>
            <w:r w:rsidRPr="4785F93A">
              <w:rPr>
                <w:rFonts w:ascii="Times" w:eastAsia="Times New Roman" w:hAnsi="Times" w:cstheme="majorBidi"/>
                <w:color w:val="000000"/>
                <w:kern w:val="0"/>
                <w14:ligatures w14:val="none"/>
              </w:rPr>
              <w:t xml:space="preserve">Price competitiveness – Vendor offering the best competitive quoted price </w:t>
            </w:r>
          </w:p>
          <w:p w14:paraId="0769F651" w14:textId="33763BB0" w:rsidR="0051315C" w:rsidRPr="00321CC2" w:rsidRDefault="3538C66D" w:rsidP="4785F93A">
            <w:pPr>
              <w:spacing w:after="0" w:line="276" w:lineRule="auto"/>
              <w:jc w:val="both"/>
              <w:rPr>
                <w:rFonts w:ascii="Times" w:eastAsia="Times New Roman" w:hAnsi="Times" w:cstheme="majorBidi"/>
                <w:color w:val="000000"/>
                <w:kern w:val="0"/>
                <w14:ligatures w14:val="none"/>
              </w:rPr>
            </w:pPr>
            <w:r w:rsidRPr="4785F93A">
              <w:rPr>
                <w:rFonts w:ascii="Times" w:eastAsia="Times New Roman" w:hAnsi="Times" w:cstheme="majorBidi"/>
                <w:color w:val="000000"/>
                <w:kern w:val="0"/>
                <w14:ligatures w14:val="none"/>
              </w:rPr>
              <w:t xml:space="preserve">Payment terms – Vendor with the best credit terms will be best evaluated </w:t>
            </w:r>
          </w:p>
          <w:p w14:paraId="78D6FBEB" w14:textId="4EF78136" w:rsidR="0051315C" w:rsidRPr="00321CC2" w:rsidRDefault="6A05F794" w:rsidP="4785F93A">
            <w:pPr>
              <w:spacing w:after="0" w:line="276" w:lineRule="auto"/>
              <w:jc w:val="both"/>
              <w:rPr>
                <w:rFonts w:ascii="Times" w:eastAsia="Times New Roman" w:hAnsi="Times" w:cstheme="majorBidi"/>
                <w:color w:val="000000"/>
                <w:kern w:val="0"/>
                <w14:ligatures w14:val="none"/>
              </w:rPr>
            </w:pPr>
            <w:r w:rsidRPr="4785F93A">
              <w:rPr>
                <w:rFonts w:ascii="Times" w:eastAsia="Times New Roman" w:hAnsi="Times" w:cstheme="majorBidi"/>
                <w:color w:val="000000"/>
                <w:kern w:val="0"/>
                <w14:ligatures w14:val="none"/>
              </w:rPr>
              <w:t>Audited financial statements for the past 3 consecutive years from 2023 -2025</w:t>
            </w:r>
          </w:p>
        </w:tc>
        <w:tc>
          <w:tcPr>
            <w:tcW w:w="1002" w:type="pct"/>
            <w:tcBorders>
              <w:top w:val="nil"/>
              <w:left w:val="nil"/>
              <w:bottom w:val="single" w:sz="4" w:space="0" w:color="auto"/>
              <w:right w:val="single" w:sz="8" w:space="0" w:color="F4B083" w:themeColor="accent2" w:themeTint="99"/>
            </w:tcBorders>
            <w:shd w:val="clear" w:color="auto" w:fill="E2EFD9" w:themeFill="accent6" w:themeFillTint="33"/>
            <w:noWrap/>
            <w:tcMar>
              <w:top w:w="0" w:type="dxa"/>
              <w:left w:w="108" w:type="dxa"/>
              <w:bottom w:w="0" w:type="dxa"/>
              <w:right w:w="108" w:type="dxa"/>
            </w:tcMar>
            <w:hideMark/>
          </w:tcPr>
          <w:p w14:paraId="665C5B95" w14:textId="15E4BB93" w:rsidR="008C7414" w:rsidRPr="00321CC2" w:rsidRDefault="6A05F794" w:rsidP="4785F93A">
            <w:pPr>
              <w:spacing w:after="0" w:line="276" w:lineRule="auto"/>
              <w:jc w:val="both"/>
              <w:rPr>
                <w:rFonts w:ascii="Times" w:eastAsia="Times New Roman" w:hAnsi="Times" w:cstheme="majorBidi"/>
                <w:color w:val="000000"/>
                <w:kern w:val="0"/>
                <w14:ligatures w14:val="none"/>
              </w:rPr>
            </w:pPr>
            <w:r w:rsidRPr="4785F93A">
              <w:rPr>
                <w:rFonts w:ascii="Times" w:eastAsia="Times New Roman" w:hAnsi="Times" w:cstheme="majorBidi"/>
                <w:color w:val="000000"/>
                <w:kern w:val="0"/>
                <w14:ligatures w14:val="none"/>
              </w:rPr>
              <w:t>30</w:t>
            </w:r>
            <w:r w:rsidR="54E4FE0D" w:rsidRPr="4785F93A">
              <w:rPr>
                <w:rFonts w:ascii="Times" w:eastAsia="Times New Roman" w:hAnsi="Times" w:cstheme="majorBidi"/>
                <w:color w:val="000000"/>
                <w:kern w:val="0"/>
                <w14:ligatures w14:val="none"/>
              </w:rPr>
              <w:t>%</w:t>
            </w:r>
          </w:p>
          <w:p w14:paraId="2508C8DC" w14:textId="77777777" w:rsidR="00FF6B97" w:rsidRPr="00321CC2" w:rsidRDefault="00FF6B97" w:rsidP="4785F93A">
            <w:pPr>
              <w:spacing w:after="0" w:line="276" w:lineRule="auto"/>
              <w:jc w:val="both"/>
              <w:rPr>
                <w:rFonts w:ascii="Times" w:eastAsia="Times New Roman" w:hAnsi="Times" w:cstheme="majorBidi"/>
                <w:kern w:val="0"/>
                <w14:ligatures w14:val="none"/>
              </w:rPr>
            </w:pPr>
          </w:p>
          <w:p w14:paraId="35E5022E" w14:textId="77777777" w:rsidR="0051315C" w:rsidRPr="00321CC2" w:rsidRDefault="0051315C" w:rsidP="4785F93A">
            <w:pPr>
              <w:spacing w:after="0" w:line="276" w:lineRule="auto"/>
              <w:jc w:val="both"/>
              <w:rPr>
                <w:rFonts w:ascii="Times" w:eastAsia="Times New Roman" w:hAnsi="Times" w:cstheme="majorBidi"/>
                <w:kern w:val="0"/>
                <w14:ligatures w14:val="none"/>
              </w:rPr>
            </w:pPr>
          </w:p>
          <w:p w14:paraId="0B711B4B" w14:textId="62AC7FCA" w:rsidR="00FF6B97" w:rsidRDefault="00B33AFE" w:rsidP="4785F93A">
            <w:pPr>
              <w:spacing w:after="0" w:line="276" w:lineRule="auto"/>
              <w:jc w:val="both"/>
              <w:rPr>
                <w:rFonts w:ascii="Times" w:eastAsia="Times New Roman" w:hAnsi="Times" w:cstheme="majorBidi"/>
                <w:kern w:val="0"/>
                <w14:ligatures w14:val="none"/>
              </w:rPr>
            </w:pPr>
            <w:r>
              <w:rPr>
                <w:rFonts w:ascii="Times" w:eastAsia="Times New Roman" w:hAnsi="Times" w:cstheme="majorBidi"/>
                <w:kern w:val="0"/>
                <w14:ligatures w14:val="none"/>
              </w:rPr>
              <w:t>5</w:t>
            </w:r>
            <w:r w:rsidR="165AC0B2" w:rsidRPr="4785F93A">
              <w:rPr>
                <w:rFonts w:ascii="Times" w:eastAsia="Times New Roman" w:hAnsi="Times" w:cstheme="majorBidi"/>
                <w:kern w:val="0"/>
                <w14:ligatures w14:val="none"/>
              </w:rPr>
              <w:t xml:space="preserve">% </w:t>
            </w:r>
          </w:p>
          <w:p w14:paraId="6E091D58" w14:textId="77777777" w:rsidR="006D24D6" w:rsidRDefault="006D24D6" w:rsidP="4785F93A">
            <w:pPr>
              <w:spacing w:after="0" w:line="276" w:lineRule="auto"/>
              <w:jc w:val="both"/>
              <w:rPr>
                <w:rFonts w:ascii="Times" w:eastAsia="Times New Roman" w:hAnsi="Times" w:cstheme="majorBidi"/>
                <w:kern w:val="0"/>
                <w14:ligatures w14:val="none"/>
              </w:rPr>
            </w:pPr>
          </w:p>
          <w:p w14:paraId="17E0723C" w14:textId="77777777" w:rsidR="006D24D6" w:rsidRDefault="006D24D6" w:rsidP="4785F93A">
            <w:pPr>
              <w:spacing w:after="0" w:line="276" w:lineRule="auto"/>
              <w:jc w:val="both"/>
              <w:rPr>
                <w:rFonts w:ascii="Times" w:eastAsia="Times New Roman" w:hAnsi="Times" w:cstheme="majorBidi"/>
                <w:kern w:val="0"/>
                <w14:ligatures w14:val="none"/>
              </w:rPr>
            </w:pPr>
          </w:p>
          <w:p w14:paraId="53C63A84" w14:textId="0E4752D9" w:rsidR="006D24D6" w:rsidRDefault="006D24D6" w:rsidP="4785F93A">
            <w:pPr>
              <w:spacing w:after="0" w:line="276" w:lineRule="auto"/>
              <w:jc w:val="both"/>
              <w:rPr>
                <w:rFonts w:ascii="Times" w:eastAsia="Times New Roman" w:hAnsi="Times" w:cstheme="majorBidi"/>
                <w:kern w:val="0"/>
                <w14:ligatures w14:val="none"/>
              </w:rPr>
            </w:pPr>
          </w:p>
          <w:p w14:paraId="51E53655" w14:textId="77777777" w:rsidR="006D24D6" w:rsidRDefault="006D24D6" w:rsidP="4785F93A">
            <w:pPr>
              <w:spacing w:after="0" w:line="276" w:lineRule="auto"/>
              <w:jc w:val="both"/>
              <w:rPr>
                <w:rFonts w:ascii="Times" w:eastAsia="Times New Roman" w:hAnsi="Times" w:cstheme="majorBidi"/>
                <w:kern w:val="0"/>
                <w14:ligatures w14:val="none"/>
              </w:rPr>
            </w:pPr>
          </w:p>
          <w:p w14:paraId="572ECF46" w14:textId="77777777" w:rsidR="006D24D6" w:rsidRPr="00321CC2" w:rsidRDefault="006D24D6" w:rsidP="4785F93A">
            <w:pPr>
              <w:spacing w:after="0" w:line="276" w:lineRule="auto"/>
              <w:jc w:val="both"/>
              <w:rPr>
                <w:rFonts w:ascii="Times" w:eastAsia="Times New Roman" w:hAnsi="Times" w:cstheme="majorBidi"/>
                <w:kern w:val="0"/>
                <w14:ligatures w14:val="none"/>
              </w:rPr>
            </w:pPr>
          </w:p>
          <w:p w14:paraId="6A8B6812" w14:textId="770565A7" w:rsidR="00FF6B97" w:rsidRPr="00321CC2" w:rsidRDefault="00FF6B97" w:rsidP="4785F93A">
            <w:pPr>
              <w:spacing w:after="0" w:line="276" w:lineRule="auto"/>
              <w:jc w:val="both"/>
              <w:rPr>
                <w:rFonts w:ascii="Times" w:eastAsia="Times New Roman" w:hAnsi="Times" w:cstheme="majorBidi"/>
                <w:kern w:val="0"/>
                <w14:ligatures w14:val="none"/>
              </w:rPr>
            </w:pPr>
          </w:p>
        </w:tc>
      </w:tr>
      <w:tr w:rsidR="008C7414" w:rsidRPr="00321CC2" w14:paraId="1B037CA0" w14:textId="77777777" w:rsidTr="006827CC">
        <w:trPr>
          <w:trHeight w:val="255"/>
        </w:trPr>
        <w:tc>
          <w:tcPr>
            <w:tcW w:w="1830" w:type="pct"/>
            <w:tcBorders>
              <w:top w:val="single" w:sz="4" w:space="0" w:color="auto"/>
              <w:left w:val="single" w:sz="4" w:space="0" w:color="auto"/>
              <w:bottom w:val="single" w:sz="4" w:space="0" w:color="auto"/>
              <w:right w:val="single" w:sz="4" w:space="0" w:color="auto"/>
            </w:tcBorders>
            <w:shd w:val="clear" w:color="auto" w:fill="00B0F0"/>
            <w:noWrap/>
            <w:tcMar>
              <w:top w:w="0" w:type="dxa"/>
              <w:left w:w="108" w:type="dxa"/>
              <w:bottom w:w="0" w:type="dxa"/>
              <w:right w:w="108" w:type="dxa"/>
            </w:tcMar>
            <w:hideMark/>
          </w:tcPr>
          <w:p w14:paraId="6C32C2F9" w14:textId="77777777" w:rsidR="008C7414" w:rsidRPr="00321CC2" w:rsidRDefault="54E4FE0D" w:rsidP="4785F93A">
            <w:pPr>
              <w:spacing w:after="0" w:line="276" w:lineRule="auto"/>
              <w:jc w:val="both"/>
              <w:rPr>
                <w:rFonts w:ascii="Times" w:eastAsia="Times New Roman" w:hAnsi="Times" w:cstheme="majorBidi"/>
                <w:b/>
                <w:bCs/>
                <w:kern w:val="0"/>
                <w14:ligatures w14:val="none"/>
              </w:rPr>
            </w:pPr>
            <w:r w:rsidRPr="4785F93A">
              <w:rPr>
                <w:rFonts w:ascii="Times" w:eastAsia="Times New Roman" w:hAnsi="Times" w:cstheme="majorBidi"/>
                <w:b/>
                <w:bCs/>
                <w:color w:val="000000"/>
                <w:kern w:val="0"/>
                <w14:ligatures w14:val="none"/>
              </w:rPr>
              <w:t> TOTAL</w:t>
            </w:r>
          </w:p>
        </w:tc>
        <w:tc>
          <w:tcPr>
            <w:tcW w:w="2168" w:type="pct"/>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tcPr>
          <w:p w14:paraId="726EC26A" w14:textId="77777777" w:rsidR="008C7414" w:rsidRPr="00321CC2" w:rsidRDefault="008C7414" w:rsidP="4785F93A">
            <w:pPr>
              <w:spacing w:after="0" w:line="276" w:lineRule="auto"/>
              <w:jc w:val="both"/>
              <w:rPr>
                <w:rFonts w:ascii="Times" w:eastAsia="Times New Roman" w:hAnsi="Times" w:cstheme="majorBidi"/>
                <w:kern w:val="0"/>
                <w14:ligatures w14:val="none"/>
              </w:rPr>
            </w:pPr>
          </w:p>
        </w:tc>
        <w:tc>
          <w:tcPr>
            <w:tcW w:w="1002" w:type="pct"/>
            <w:tcBorders>
              <w:top w:val="single" w:sz="4" w:space="0" w:color="auto"/>
              <w:left w:val="single" w:sz="4" w:space="0" w:color="auto"/>
              <w:bottom w:val="single" w:sz="4" w:space="0" w:color="auto"/>
              <w:right w:val="single" w:sz="4" w:space="0" w:color="auto"/>
            </w:tcBorders>
            <w:shd w:val="clear" w:color="auto" w:fill="00B0F0"/>
            <w:noWrap/>
            <w:tcMar>
              <w:top w:w="0" w:type="dxa"/>
              <w:left w:w="108" w:type="dxa"/>
              <w:bottom w:w="0" w:type="dxa"/>
              <w:right w:w="108" w:type="dxa"/>
            </w:tcMar>
            <w:hideMark/>
          </w:tcPr>
          <w:p w14:paraId="1E2560E9" w14:textId="423A9158" w:rsidR="008C7414" w:rsidRPr="00321CC2" w:rsidRDefault="6A05F794" w:rsidP="4785F93A">
            <w:pPr>
              <w:spacing w:after="0" w:line="276" w:lineRule="auto"/>
              <w:jc w:val="both"/>
              <w:rPr>
                <w:rFonts w:ascii="Times" w:eastAsia="Times New Roman" w:hAnsi="Times" w:cstheme="majorBidi"/>
                <w:b/>
                <w:bCs/>
                <w:kern w:val="0"/>
                <w14:ligatures w14:val="none"/>
              </w:rPr>
            </w:pPr>
            <w:r w:rsidRPr="4785F93A">
              <w:rPr>
                <w:rFonts w:ascii="Times" w:eastAsia="Times New Roman" w:hAnsi="Times" w:cstheme="majorBidi"/>
                <w:b/>
                <w:bCs/>
                <w:color w:val="000000"/>
                <w:kern w:val="0"/>
                <w14:ligatures w14:val="none"/>
              </w:rPr>
              <w:t>3</w:t>
            </w:r>
            <w:r w:rsidR="42912A3A" w:rsidRPr="4785F93A">
              <w:rPr>
                <w:rFonts w:ascii="Times" w:eastAsia="Times New Roman" w:hAnsi="Times" w:cstheme="majorBidi"/>
                <w:b/>
                <w:bCs/>
                <w:color w:val="000000"/>
                <w:kern w:val="0"/>
                <w14:ligatures w14:val="none"/>
              </w:rPr>
              <w:t>5</w:t>
            </w:r>
            <w:r w:rsidR="54E4FE0D" w:rsidRPr="4785F93A">
              <w:rPr>
                <w:rFonts w:ascii="Times" w:eastAsia="Times New Roman" w:hAnsi="Times" w:cstheme="majorBidi"/>
                <w:b/>
                <w:bCs/>
                <w:color w:val="000000"/>
                <w:kern w:val="0"/>
                <w14:ligatures w14:val="none"/>
              </w:rPr>
              <w:t>%</w:t>
            </w:r>
          </w:p>
        </w:tc>
      </w:tr>
      <w:tr w:rsidR="00C81386" w:rsidRPr="00321CC2" w14:paraId="333D5FF8" w14:textId="77777777" w:rsidTr="006827CC">
        <w:trPr>
          <w:trHeight w:val="255"/>
        </w:trPr>
        <w:tc>
          <w:tcPr>
            <w:tcW w:w="1830" w:type="pct"/>
            <w:tcBorders>
              <w:top w:val="single" w:sz="4" w:space="0" w:color="auto"/>
              <w:left w:val="single" w:sz="4" w:space="0" w:color="auto"/>
              <w:bottom w:val="single" w:sz="4" w:space="0" w:color="auto"/>
              <w:right w:val="single" w:sz="4" w:space="0" w:color="auto"/>
            </w:tcBorders>
            <w:shd w:val="clear" w:color="auto" w:fill="00B0F0"/>
            <w:noWrap/>
            <w:tcMar>
              <w:top w:w="0" w:type="dxa"/>
              <w:left w:w="108" w:type="dxa"/>
              <w:bottom w:w="0" w:type="dxa"/>
              <w:right w:w="108" w:type="dxa"/>
            </w:tcMar>
          </w:tcPr>
          <w:p w14:paraId="32FA10FE" w14:textId="6135ADCF" w:rsidR="00C81386" w:rsidRPr="00321CC2" w:rsidRDefault="163A78F3" w:rsidP="4785F93A">
            <w:pPr>
              <w:spacing w:after="0" w:line="276" w:lineRule="auto"/>
              <w:jc w:val="both"/>
              <w:rPr>
                <w:rFonts w:ascii="Times" w:eastAsia="Times New Roman" w:hAnsi="Times" w:cstheme="majorBidi"/>
                <w:b/>
                <w:bCs/>
                <w:color w:val="000000"/>
                <w:kern w:val="0"/>
                <w14:ligatures w14:val="none"/>
              </w:rPr>
            </w:pPr>
            <w:r w:rsidRPr="4785F93A">
              <w:rPr>
                <w:rFonts w:ascii="Times" w:eastAsia="Times New Roman" w:hAnsi="Times" w:cstheme="majorBidi"/>
                <w:b/>
                <w:bCs/>
                <w:color w:val="000000"/>
                <w:kern w:val="0"/>
                <w14:ligatures w14:val="none"/>
              </w:rPr>
              <w:t xml:space="preserve">GRAND TOTAL </w:t>
            </w:r>
          </w:p>
        </w:tc>
        <w:tc>
          <w:tcPr>
            <w:tcW w:w="2168" w:type="pct"/>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tcPr>
          <w:p w14:paraId="3E6AB518" w14:textId="77777777" w:rsidR="00C81386" w:rsidRPr="00321CC2" w:rsidRDefault="00C81386" w:rsidP="4785F93A">
            <w:pPr>
              <w:spacing w:after="0" w:line="276" w:lineRule="auto"/>
              <w:jc w:val="both"/>
              <w:rPr>
                <w:rFonts w:ascii="Times" w:eastAsia="Times New Roman" w:hAnsi="Times" w:cstheme="majorBidi"/>
                <w:kern w:val="0"/>
                <w14:ligatures w14:val="none"/>
              </w:rPr>
            </w:pPr>
          </w:p>
        </w:tc>
        <w:tc>
          <w:tcPr>
            <w:tcW w:w="1002" w:type="pct"/>
            <w:tcBorders>
              <w:top w:val="single" w:sz="4" w:space="0" w:color="auto"/>
              <w:left w:val="single" w:sz="4" w:space="0" w:color="auto"/>
              <w:bottom w:val="single" w:sz="4" w:space="0" w:color="auto"/>
              <w:right w:val="single" w:sz="4" w:space="0" w:color="auto"/>
            </w:tcBorders>
            <w:shd w:val="clear" w:color="auto" w:fill="00B0F0"/>
            <w:noWrap/>
            <w:tcMar>
              <w:top w:w="0" w:type="dxa"/>
              <w:left w:w="108" w:type="dxa"/>
              <w:bottom w:w="0" w:type="dxa"/>
              <w:right w:w="108" w:type="dxa"/>
            </w:tcMar>
          </w:tcPr>
          <w:p w14:paraId="1EB224E0" w14:textId="7D87427A" w:rsidR="00C81386" w:rsidRPr="00321CC2" w:rsidRDefault="163A78F3" w:rsidP="4785F93A">
            <w:pPr>
              <w:spacing w:after="0" w:line="276" w:lineRule="auto"/>
              <w:jc w:val="both"/>
              <w:rPr>
                <w:rFonts w:ascii="Times" w:eastAsia="Times New Roman" w:hAnsi="Times" w:cstheme="majorBidi"/>
                <w:b/>
                <w:bCs/>
                <w:color w:val="000000"/>
                <w:kern w:val="0"/>
                <w14:ligatures w14:val="none"/>
              </w:rPr>
            </w:pPr>
            <w:r w:rsidRPr="4785F93A">
              <w:rPr>
                <w:rFonts w:ascii="Times" w:eastAsia="Times New Roman" w:hAnsi="Times" w:cstheme="majorBidi"/>
                <w:b/>
                <w:bCs/>
                <w:color w:val="000000"/>
                <w:kern w:val="0"/>
                <w14:ligatures w14:val="none"/>
              </w:rPr>
              <w:t xml:space="preserve">100% </w:t>
            </w:r>
          </w:p>
        </w:tc>
      </w:tr>
    </w:tbl>
    <w:p w14:paraId="5C0AE3BF" w14:textId="77777777" w:rsidR="00803721" w:rsidRPr="00321CC2" w:rsidRDefault="00803721" w:rsidP="4785F93A">
      <w:pPr>
        <w:spacing w:after="0" w:line="276" w:lineRule="auto"/>
        <w:ind w:left="360"/>
        <w:jc w:val="both"/>
        <w:rPr>
          <w:rFonts w:ascii="Times" w:eastAsia="Akzidenz-Grotesk Std Light" w:hAnsi="Times" w:cstheme="majorBidi"/>
          <w:kern w:val="0"/>
          <w14:ligatures w14:val="none"/>
        </w:rPr>
      </w:pPr>
    </w:p>
    <w:p w14:paraId="70702438" w14:textId="77777777" w:rsidR="00803721" w:rsidRPr="00321CC2" w:rsidRDefault="00803721" w:rsidP="4785F93A">
      <w:pPr>
        <w:spacing w:after="0" w:line="276" w:lineRule="auto"/>
        <w:ind w:left="360"/>
        <w:jc w:val="both"/>
        <w:rPr>
          <w:rFonts w:ascii="Times" w:eastAsia="Akzidenz-Grotesk Std Light" w:hAnsi="Times" w:cstheme="majorBidi"/>
          <w:kern w:val="0"/>
          <w14:ligatures w14:val="none"/>
        </w:rPr>
      </w:pPr>
    </w:p>
    <w:p w14:paraId="32C79975" w14:textId="4E40F11C" w:rsidR="00685E18" w:rsidRDefault="38FE4183"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No Bidder shall contact the Purchaser on any matter relating to its Tender, from the time of the Tender opening to the time the Contract is awarded or the selected qualified supplier is announced. </w:t>
      </w:r>
    </w:p>
    <w:p w14:paraId="2E56EF54" w14:textId="77777777" w:rsidR="00685E18" w:rsidRPr="00321CC2" w:rsidRDefault="00685E18" w:rsidP="4785F93A">
      <w:pPr>
        <w:spacing w:after="0" w:line="276" w:lineRule="auto"/>
        <w:jc w:val="both"/>
        <w:rPr>
          <w:rFonts w:ascii="Times" w:eastAsia="Times New Roman" w:hAnsi="Times" w:cstheme="majorBidi"/>
          <w:kern w:val="0"/>
          <w14:ligatures w14:val="none"/>
        </w:rPr>
      </w:pPr>
    </w:p>
    <w:p w14:paraId="17F276AB" w14:textId="65C022B6" w:rsidR="00685E18" w:rsidRPr="00321CC2" w:rsidRDefault="38FE418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Prior to the expiration of the period of Tender validity, the Purchaser shall notify the successful bidder in writing or where necessary by telephone that his or her bid has been accepted and, selected for a Contract to supply of the laptops. </w:t>
      </w:r>
      <w:r w:rsidR="00AA0A1C" w:rsidRPr="00AA0A1C">
        <w:rPr>
          <w:rFonts w:ascii="Times" w:eastAsia="Times New Roman" w:hAnsi="Times" w:cstheme="majorBidi"/>
          <w:kern w:val="0"/>
          <w14:ligatures w14:val="none"/>
        </w:rPr>
        <w:t>LGF reserves the right to seek clarification from the best evaluated bidder before contract award</w:t>
      </w:r>
      <w:r w:rsidR="00AA0A1C">
        <w:rPr>
          <w:rFonts w:ascii="Times" w:eastAsia="Times New Roman" w:hAnsi="Times" w:cstheme="majorBidi"/>
          <w:kern w:val="0"/>
          <w14:ligatures w14:val="none"/>
        </w:rPr>
        <w:t>.</w:t>
      </w:r>
    </w:p>
    <w:p w14:paraId="4BBF4A9F" w14:textId="77777777" w:rsidR="00685E18" w:rsidRPr="00321CC2" w:rsidRDefault="00685E18" w:rsidP="4785F93A">
      <w:pPr>
        <w:spacing w:after="0" w:line="276" w:lineRule="auto"/>
        <w:ind w:left="360"/>
        <w:jc w:val="both"/>
        <w:rPr>
          <w:rFonts w:ascii="Times" w:eastAsia="Times New Roman" w:hAnsi="Times" w:cstheme="majorBidi"/>
          <w:kern w:val="0"/>
          <w14:ligatures w14:val="none"/>
        </w:rPr>
      </w:pPr>
    </w:p>
    <w:p w14:paraId="0A545F51" w14:textId="0B871F49" w:rsidR="00685E18" w:rsidRPr="00141B98" w:rsidRDefault="00141B98" w:rsidP="00141B98">
      <w:pPr>
        <w:pStyle w:val="Heading7"/>
        <w:numPr>
          <w:ilvl w:val="0"/>
          <w:numId w:val="37"/>
        </w:numPr>
        <w:shd w:val="clear" w:color="auto" w:fill="6FDFFF"/>
        <w:jc w:val="both"/>
        <w:rPr>
          <w:rFonts w:ascii="Times" w:hAnsi="Times"/>
        </w:rPr>
      </w:pPr>
      <w:r w:rsidRPr="00141B98">
        <w:rPr>
          <w:rFonts w:ascii="Times" w:hAnsi="Times"/>
        </w:rPr>
        <w:t>Award of contract</w:t>
      </w:r>
    </w:p>
    <w:p w14:paraId="61D958DA" w14:textId="7C81B197" w:rsidR="00685E18" w:rsidRPr="00321CC2" w:rsidRDefault="38FE4183" w:rsidP="4785F93A">
      <w:pPr>
        <w:spacing w:after="0" w:line="276" w:lineRule="auto"/>
        <w:jc w:val="both"/>
        <w:rPr>
          <w:rFonts w:ascii="Times" w:eastAsia="Times New Roman" w:hAnsi="Times" w:cstheme="majorBidi"/>
          <w:kern w:val="0"/>
          <w14:ligatures w14:val="none"/>
        </w:rPr>
      </w:pPr>
      <w:r w:rsidRPr="4785F93A">
        <w:rPr>
          <w:rFonts w:ascii="Times" w:eastAsia="Times New Roman" w:hAnsi="Times" w:cstheme="majorBidi"/>
          <w:kern w:val="0"/>
          <w14:ligatures w14:val="none"/>
        </w:rPr>
        <w:t xml:space="preserve">The Purchaser shall award the Contract to the notified successful Bidder(s) whose bid has been determined to be substantially responsive and has been determined to be the best evaluated bid considering price and performance factors, provided further that the Bidder is determined to be qualified </w:t>
      </w:r>
      <w:r w:rsidRPr="00B33AFE">
        <w:rPr>
          <w:rFonts w:ascii="Times" w:eastAsia="Times New Roman" w:hAnsi="Times" w:cstheme="majorBidi"/>
          <w:kern w:val="0"/>
          <w14:ligatures w14:val="none"/>
        </w:rPr>
        <w:t>to enter into a Framework Agreement and perform its obligations satisfactorily for a period of one year.</w:t>
      </w:r>
      <w:r w:rsidRPr="4785F93A">
        <w:rPr>
          <w:rFonts w:ascii="Times" w:eastAsia="Times New Roman" w:hAnsi="Times" w:cstheme="majorBidi"/>
          <w:kern w:val="0"/>
          <w14:ligatures w14:val="none"/>
        </w:rPr>
        <w:t xml:space="preserve"> </w:t>
      </w:r>
    </w:p>
    <w:p w14:paraId="6A328666" w14:textId="77777777" w:rsidR="00685E18" w:rsidRPr="00321CC2" w:rsidRDefault="00685E18" w:rsidP="4785F93A">
      <w:pPr>
        <w:spacing w:after="0" w:line="276" w:lineRule="auto"/>
        <w:ind w:left="1429"/>
        <w:jc w:val="both"/>
        <w:rPr>
          <w:rFonts w:ascii="Times" w:eastAsia="Times New Roman" w:hAnsi="Times" w:cstheme="majorBidi"/>
          <w:kern w:val="0"/>
          <w14:ligatures w14:val="none"/>
        </w:rPr>
      </w:pPr>
    </w:p>
    <w:p w14:paraId="7186DE1E" w14:textId="77777777" w:rsidR="00685E18" w:rsidRPr="004E09B1" w:rsidRDefault="00685E18" w:rsidP="4785F93A">
      <w:pPr>
        <w:spacing w:after="0" w:line="276" w:lineRule="auto"/>
        <w:ind w:left="360"/>
        <w:jc w:val="both"/>
        <w:rPr>
          <w:rFonts w:ascii="Times" w:eastAsia="Times New Roman" w:hAnsi="Times" w:cstheme="majorBidi"/>
          <w:kern w:val="0"/>
          <w:highlight w:val="yellow"/>
          <w14:ligatures w14:val="none"/>
        </w:rPr>
      </w:pPr>
    </w:p>
    <w:p w14:paraId="5E042B2B" w14:textId="2BF68CDC" w:rsidR="00685E18" w:rsidRPr="00141B98" w:rsidRDefault="00B33AFE" w:rsidP="00141B98">
      <w:pPr>
        <w:pStyle w:val="Heading7"/>
        <w:numPr>
          <w:ilvl w:val="0"/>
          <w:numId w:val="37"/>
        </w:numPr>
        <w:shd w:val="clear" w:color="auto" w:fill="6FDFFF"/>
        <w:jc w:val="both"/>
        <w:rPr>
          <w:rFonts w:ascii="Times" w:hAnsi="Times"/>
        </w:rPr>
      </w:pPr>
      <w:r w:rsidRPr="00141B98">
        <w:rPr>
          <w:rFonts w:ascii="Times" w:hAnsi="Times"/>
        </w:rPr>
        <w:t>Inspection of goods</w:t>
      </w:r>
    </w:p>
    <w:p w14:paraId="222A0B8E" w14:textId="77777777" w:rsidR="00141B98" w:rsidRDefault="00B33AFE" w:rsidP="4785F93A">
      <w:pPr>
        <w:spacing w:after="0" w:line="276" w:lineRule="auto"/>
        <w:jc w:val="both"/>
        <w:rPr>
          <w:rFonts w:ascii="Times" w:eastAsia="Akzidenz-Grotesk Std Light" w:hAnsi="Times" w:cstheme="majorHAnsi"/>
          <w:kern w:val="0"/>
          <w14:ligatures w14:val="none"/>
        </w:rPr>
      </w:pPr>
      <w:bookmarkStart w:id="3" w:name="_heading=h.p7qyjlj2zzwr" w:colFirst="0" w:colLast="0"/>
      <w:r w:rsidRPr="00B33AFE">
        <w:rPr>
          <w:rFonts w:ascii="Times" w:eastAsia="Akzidenz-Grotesk Std Light" w:hAnsi="Times" w:cstheme="majorHAnsi"/>
          <w:kern w:val="0"/>
          <w14:ligatures w14:val="none"/>
        </w:rPr>
        <w:t>G</w:t>
      </w:r>
      <w:r w:rsidR="0F3A73EB" w:rsidRPr="00B33AFE">
        <w:rPr>
          <w:rFonts w:ascii="Times" w:eastAsia="Akzidenz-Grotesk Std Light" w:hAnsi="Times" w:cstheme="majorHAnsi"/>
          <w:kern w:val="0"/>
          <w14:ligatures w14:val="none"/>
        </w:rPr>
        <w:t xml:space="preserve">oods </w:t>
      </w:r>
      <w:r w:rsidRPr="00B33AFE">
        <w:rPr>
          <w:rFonts w:ascii="Times" w:eastAsia="Akzidenz-Grotesk Std Light" w:hAnsi="Times" w:cstheme="majorHAnsi"/>
          <w:kern w:val="0"/>
          <w14:ligatures w14:val="none"/>
        </w:rPr>
        <w:t>to</w:t>
      </w:r>
      <w:r w:rsidR="38FE4183" w:rsidRPr="00B33AFE">
        <w:rPr>
          <w:rFonts w:ascii="Times" w:eastAsia="Akzidenz-Grotesk Std Light" w:hAnsi="Times" w:cstheme="majorHAnsi"/>
          <w:kern w:val="0"/>
          <w14:ligatures w14:val="none"/>
        </w:rPr>
        <w:t xml:space="preserve"> conf</w:t>
      </w:r>
      <w:r w:rsidRPr="00B33AFE">
        <w:rPr>
          <w:rFonts w:ascii="Times" w:eastAsia="Akzidenz-Grotesk Std Light" w:hAnsi="Times" w:cstheme="majorHAnsi"/>
          <w:kern w:val="0"/>
          <w14:ligatures w14:val="none"/>
        </w:rPr>
        <w:t>orm</w:t>
      </w:r>
      <w:r w:rsidR="38FE4183" w:rsidRPr="00B33AFE">
        <w:rPr>
          <w:rFonts w:ascii="Times" w:eastAsia="Akzidenz-Grotesk Std Light" w:hAnsi="Times" w:cstheme="majorHAnsi"/>
          <w:kern w:val="0"/>
          <w14:ligatures w14:val="none"/>
        </w:rPr>
        <w:t xml:space="preserve"> to the specification. The inspection will be conducted by assigned staff of the Purchaser or a reputed relevant consultant selected by the Purchaser. </w:t>
      </w:r>
      <w:bookmarkStart w:id="4" w:name="_heading=h.6aeuop8crmpy" w:colFirst="0" w:colLast="0"/>
      <w:bookmarkStart w:id="5" w:name="_heading=h.vw1d5yl63e99" w:colFirst="0" w:colLast="0"/>
      <w:bookmarkEnd w:id="3"/>
      <w:bookmarkEnd w:id="4"/>
      <w:bookmarkEnd w:id="5"/>
      <w:r w:rsidR="00685E18" w:rsidRPr="00B33AFE">
        <w:rPr>
          <w:rFonts w:ascii="Times" w:eastAsia="Akzidenz-Grotesk Std Light" w:hAnsi="Times" w:cstheme="majorHAnsi"/>
          <w:kern w:val="0"/>
          <w14:ligatures w14:val="none"/>
        </w:rPr>
        <w:t>The</w:t>
      </w:r>
      <w:r w:rsidR="00685E18" w:rsidRPr="00321CC2">
        <w:rPr>
          <w:rFonts w:ascii="Times" w:eastAsia="Akzidenz-Grotesk Std Light" w:hAnsi="Times" w:cstheme="majorHAnsi"/>
          <w:kern w:val="0"/>
          <w14:ligatures w14:val="none"/>
        </w:rPr>
        <w:t xml:space="preserve"> Purchaser shall have the right to inspect the </w:t>
      </w:r>
      <w:r w:rsidR="00DE7625">
        <w:rPr>
          <w:rFonts w:ascii="Times" w:eastAsia="Akzidenz-Grotesk Std Light" w:hAnsi="Times" w:cstheme="majorHAnsi"/>
          <w:kern w:val="0"/>
          <w14:ligatures w14:val="none"/>
        </w:rPr>
        <w:t>good</w:t>
      </w:r>
      <w:r w:rsidR="00685E18" w:rsidRPr="00321CC2">
        <w:rPr>
          <w:rFonts w:ascii="Times" w:eastAsia="Akzidenz-Grotesk Std Light" w:hAnsi="Times" w:cstheme="majorHAnsi"/>
          <w:kern w:val="0"/>
          <w14:ligatures w14:val="none"/>
        </w:rPr>
        <w:t xml:space="preserve"> to confirm their conformity to the specification. The inspection will be conducted by assigned staff of the Purchaser or a reputed relevant consultant selected by the Purchaser. </w:t>
      </w:r>
    </w:p>
    <w:p w14:paraId="7FD79D6E" w14:textId="77777777" w:rsidR="00141B98" w:rsidRDefault="00141B98" w:rsidP="4785F93A">
      <w:pPr>
        <w:spacing w:after="0" w:line="276" w:lineRule="auto"/>
        <w:jc w:val="both"/>
        <w:rPr>
          <w:rFonts w:ascii="Times" w:eastAsia="Akzidenz-Grotesk Std Light" w:hAnsi="Times" w:cstheme="majorHAnsi"/>
          <w:kern w:val="0"/>
          <w14:ligatures w14:val="none"/>
        </w:rPr>
      </w:pPr>
    </w:p>
    <w:p w14:paraId="40D1A588" w14:textId="5A2CB2E3" w:rsidR="00685E18" w:rsidRPr="00141B98" w:rsidRDefault="00141B98" w:rsidP="4785F93A">
      <w:pPr>
        <w:spacing w:after="0" w:line="276" w:lineRule="auto"/>
        <w:jc w:val="both"/>
        <w:rPr>
          <w:rFonts w:ascii="Times" w:eastAsia="Akzidenz-Grotesk Std Light" w:hAnsi="Times" w:cstheme="majorBidi"/>
        </w:rPr>
      </w:pPr>
      <w:r>
        <w:rPr>
          <w:rFonts w:ascii="Times" w:eastAsia="Akzidenz-Grotesk Std Light" w:hAnsi="Times" w:cstheme="majorHAnsi"/>
          <w:kern w:val="0"/>
          <w14:ligatures w14:val="none"/>
        </w:rPr>
        <w:t>S</w:t>
      </w:r>
      <w:r w:rsidR="38FE4183" w:rsidRPr="4785F93A">
        <w:rPr>
          <w:rFonts w:ascii="Times" w:eastAsia="Akzidenz-Grotesk Std Light" w:hAnsi="Times" w:cstheme="majorBidi"/>
          <w:kern w:val="0"/>
          <w14:ligatures w14:val="none"/>
        </w:rPr>
        <w:t>hould any inspected s</w:t>
      </w:r>
      <w:r w:rsidR="1E86030B" w:rsidRPr="4785F93A">
        <w:rPr>
          <w:rFonts w:ascii="Times" w:eastAsia="Akzidenz-Grotesk Std Light" w:hAnsi="Times" w:cstheme="majorBidi"/>
          <w:kern w:val="0"/>
          <w14:ligatures w14:val="none"/>
        </w:rPr>
        <w:t>upplies</w:t>
      </w:r>
      <w:r w:rsidR="38FE4183" w:rsidRPr="4785F93A">
        <w:rPr>
          <w:rFonts w:ascii="Times" w:eastAsia="Akzidenz-Grotesk Std Light" w:hAnsi="Times" w:cstheme="majorBidi"/>
          <w:kern w:val="0"/>
          <w14:ligatures w14:val="none"/>
        </w:rPr>
        <w:t xml:space="preserve"> fail to conform to the specification, the Purchaser may reject them and the Bidder shall replace the rejected </w:t>
      </w:r>
      <w:r w:rsidR="00DE7625" w:rsidRPr="00141B98">
        <w:rPr>
          <w:rFonts w:ascii="Times" w:eastAsia="Akzidenz-Grotesk Std Light" w:hAnsi="Times" w:cstheme="majorBidi"/>
          <w:kern w:val="0"/>
          <w14:ligatures w14:val="none"/>
        </w:rPr>
        <w:t>pieces</w:t>
      </w:r>
      <w:r w:rsidR="38FE4183" w:rsidRPr="4785F93A">
        <w:rPr>
          <w:rFonts w:ascii="Times" w:eastAsia="Akzidenz-Grotesk Std Light" w:hAnsi="Times" w:cstheme="majorBidi"/>
          <w:kern w:val="0"/>
          <w14:ligatures w14:val="none"/>
        </w:rPr>
        <w:t xml:space="preserve"> without extension of time except at the Purchaser’s sole discretion</w:t>
      </w:r>
    </w:p>
    <w:p w14:paraId="4475117D" w14:textId="77777777" w:rsidR="00141B98" w:rsidRDefault="00141B98" w:rsidP="00141B98">
      <w:pPr>
        <w:spacing w:after="0" w:line="276" w:lineRule="auto"/>
        <w:jc w:val="both"/>
        <w:rPr>
          <w:rFonts w:ascii="Times" w:eastAsia="Akzidenz-Grotesk Std Light" w:hAnsi="Times" w:cstheme="majorBidi"/>
          <w:kern w:val="0"/>
          <w14:ligatures w14:val="none"/>
        </w:rPr>
      </w:pPr>
    </w:p>
    <w:p w14:paraId="2C789180" w14:textId="23F33641" w:rsidR="00685E18" w:rsidRPr="00321CC2" w:rsidRDefault="38FE4183" w:rsidP="00141B98">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lastRenderedPageBreak/>
        <w:t>The Purchaser reserves the right to alter the dates of the timetable, without incurring any liability to bidders.</w:t>
      </w:r>
    </w:p>
    <w:p w14:paraId="2872944C" w14:textId="77777777" w:rsidR="00685E18" w:rsidRPr="00321CC2" w:rsidRDefault="00685E18" w:rsidP="4785F93A">
      <w:pPr>
        <w:spacing w:after="0" w:line="276" w:lineRule="auto"/>
        <w:ind w:left="360"/>
        <w:jc w:val="both"/>
        <w:rPr>
          <w:rFonts w:ascii="Times" w:eastAsia="Akzidenz-Grotesk Std Light" w:hAnsi="Times" w:cstheme="majorBidi"/>
          <w:kern w:val="0"/>
          <w14:ligatures w14:val="none"/>
        </w:rPr>
      </w:pPr>
    </w:p>
    <w:p w14:paraId="4EAFF54F" w14:textId="77777777" w:rsidR="00685E18" w:rsidRPr="00321CC2" w:rsidRDefault="38FE4183" w:rsidP="4785F93A">
      <w:pPr>
        <w:spacing w:after="0" w:line="276" w:lineRule="auto"/>
        <w:ind w:left="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The Purchaser does not bind itself to accept the lowest or any proposal.</w:t>
      </w:r>
    </w:p>
    <w:p w14:paraId="7D534649" w14:textId="77777777" w:rsidR="00860CF3" w:rsidRPr="00321CC2" w:rsidRDefault="00860CF3" w:rsidP="4785F93A">
      <w:pPr>
        <w:spacing w:after="0" w:line="276" w:lineRule="auto"/>
        <w:ind w:left="360"/>
        <w:jc w:val="both"/>
        <w:rPr>
          <w:rFonts w:ascii="Times" w:eastAsia="Akzidenz-Grotesk Std Light" w:hAnsi="Times" w:cstheme="majorBidi"/>
          <w:kern w:val="0"/>
          <w14:ligatures w14:val="none"/>
        </w:rPr>
      </w:pPr>
    </w:p>
    <w:p w14:paraId="07A301F6" w14:textId="77777777" w:rsidR="006D24D6" w:rsidRDefault="006D24D6" w:rsidP="4785F93A">
      <w:pPr>
        <w:spacing w:after="0" w:line="276" w:lineRule="auto"/>
        <w:ind w:left="360"/>
        <w:jc w:val="both"/>
        <w:rPr>
          <w:rFonts w:ascii="Times" w:eastAsia="Akzidenz-Grotesk Std Light" w:hAnsi="Times" w:cstheme="majorBidi"/>
          <w:kern w:val="0"/>
          <w14:ligatures w14:val="none"/>
        </w:rPr>
      </w:pPr>
    </w:p>
    <w:p w14:paraId="0772CD49" w14:textId="77777777" w:rsidR="00141B98" w:rsidRDefault="00141B98">
      <w:pPr>
        <w:rPr>
          <w:rFonts w:ascii="Times" w:eastAsia="Times New Roman" w:hAnsi="Times" w:cstheme="majorBidi"/>
          <w:b/>
          <w:bCs/>
          <w:kern w:val="0"/>
          <w14:ligatures w14:val="none"/>
        </w:rPr>
      </w:pPr>
      <w:bookmarkStart w:id="6" w:name="_Toc233108823"/>
      <w:r>
        <w:rPr>
          <w:rFonts w:ascii="Times" w:eastAsia="Times New Roman" w:hAnsi="Times" w:cstheme="majorBidi"/>
          <w:b/>
          <w:bCs/>
          <w:kern w:val="0"/>
          <w14:ligatures w14:val="none"/>
        </w:rPr>
        <w:br w:type="page"/>
      </w:r>
    </w:p>
    <w:p w14:paraId="4F5B53E3" w14:textId="0DBF858B" w:rsidR="008C7414" w:rsidRPr="00321CC2" w:rsidRDefault="006D24D6" w:rsidP="4785F93A">
      <w:pPr>
        <w:keepNext/>
        <w:shd w:val="clear" w:color="auto" w:fill="A3DBFF"/>
        <w:spacing w:after="0" w:line="276" w:lineRule="auto"/>
        <w:jc w:val="both"/>
        <w:outlineLvl w:val="0"/>
        <w:rPr>
          <w:rFonts w:ascii="Times" w:eastAsia="Times New Roman" w:hAnsi="Times" w:cstheme="majorBidi"/>
          <w:b/>
          <w:bCs/>
          <w:kern w:val="0"/>
          <w14:ligatures w14:val="none"/>
        </w:rPr>
      </w:pPr>
      <w:r>
        <w:rPr>
          <w:rFonts w:ascii="Times" w:eastAsia="Times New Roman" w:hAnsi="Times" w:cstheme="majorBidi"/>
          <w:b/>
          <w:bCs/>
          <w:kern w:val="0"/>
          <w14:ligatures w14:val="none"/>
        </w:rPr>
        <w:lastRenderedPageBreak/>
        <w:t>E</w:t>
      </w:r>
      <w:r w:rsidR="54E4FE0D" w:rsidRPr="4785F93A">
        <w:rPr>
          <w:rFonts w:ascii="Times" w:eastAsia="Times New Roman" w:hAnsi="Times" w:cstheme="majorBidi"/>
          <w:b/>
          <w:bCs/>
          <w:kern w:val="0"/>
          <w14:ligatures w14:val="none"/>
        </w:rPr>
        <w:t>THICAL OPERATING STANDARDS</w:t>
      </w:r>
      <w:bookmarkEnd w:id="6"/>
    </w:p>
    <w:p w14:paraId="7DAE0FA4" w14:textId="77777777" w:rsidR="008C7414" w:rsidRPr="00321CC2" w:rsidRDefault="008C7414" w:rsidP="4785F93A">
      <w:pPr>
        <w:spacing w:after="0" w:line="276" w:lineRule="auto"/>
        <w:jc w:val="both"/>
        <w:rPr>
          <w:rFonts w:ascii="Times" w:eastAsia="Akzidenz-Grotesk Std Light" w:hAnsi="Times" w:cstheme="majorBidi"/>
          <w:kern w:val="0"/>
          <w14:ligatures w14:val="none"/>
        </w:rPr>
      </w:pPr>
    </w:p>
    <w:p w14:paraId="7380374D" w14:textId="77777777" w:rsidR="008C7414" w:rsidRPr="00321CC2" w:rsidRDefault="54E4FE0D" w:rsidP="00F766E1">
      <w:pPr>
        <w:numPr>
          <w:ilvl w:val="0"/>
          <w:numId w:val="11"/>
        </w:numPr>
        <w:spacing w:after="0" w:line="276" w:lineRule="auto"/>
        <w:jc w:val="both"/>
        <w:outlineLvl w:val="2"/>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 </w:t>
      </w:r>
      <w:r w:rsidRPr="00141B98">
        <w:rPr>
          <w:rFonts w:ascii="Times" w:eastAsia="Akzidenz-Grotesk Std Light" w:hAnsi="Times" w:cstheme="majorBidi"/>
          <w:kern w:val="0"/>
          <w14:ligatures w14:val="none"/>
        </w:rPr>
        <w:t>LGF</w:t>
      </w:r>
      <w:r w:rsidRPr="4785F93A">
        <w:rPr>
          <w:rFonts w:ascii="Times" w:eastAsia="Akzidenz-Grotesk Std Light" w:hAnsi="Times" w:cstheme="majorBidi"/>
          <w:kern w:val="0"/>
          <w14:ligatures w14:val="none"/>
        </w:rPr>
        <w:t xml:space="preserve"> Core values provides, inter alia, that LGF does “not engage in theft, corrupt practices, nepotism, bribery, or trade in illicit substances.” LGF’s procurement systems and policies are designed to maximize transparency, fairness, value for money and minimize the risk of corruption in LGF’s operations.</w:t>
      </w:r>
    </w:p>
    <w:p w14:paraId="18D6822E" w14:textId="77777777" w:rsidR="008C7414" w:rsidRPr="00321CC2" w:rsidRDefault="008C7414" w:rsidP="4785F93A">
      <w:pPr>
        <w:spacing w:after="0" w:line="276" w:lineRule="auto"/>
        <w:ind w:left="360"/>
        <w:jc w:val="both"/>
        <w:rPr>
          <w:rFonts w:ascii="Times" w:eastAsia="Akzidenz-Grotesk Std Light" w:hAnsi="Times" w:cstheme="majorBidi"/>
          <w:kern w:val="0"/>
          <w14:ligatures w14:val="none"/>
        </w:rPr>
      </w:pPr>
    </w:p>
    <w:p w14:paraId="784CE644" w14:textId="77777777" w:rsidR="008C7414" w:rsidRPr="00321CC2" w:rsidRDefault="54E4FE0D" w:rsidP="4785F93A">
      <w:pPr>
        <w:spacing w:after="0" w:line="276" w:lineRule="auto"/>
        <w:ind w:left="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LGF requests that a supplier </w:t>
      </w:r>
    </w:p>
    <w:p w14:paraId="392AAA73" w14:textId="31AF59AA" w:rsidR="008C7414" w:rsidRPr="00321CC2" w:rsidRDefault="54E4FE0D" w:rsidP="4785F93A">
      <w:pPr>
        <w:numPr>
          <w:ilvl w:val="0"/>
          <w:numId w:val="8"/>
        </w:numPr>
        <w:spacing w:after="0" w:line="276" w:lineRule="auto"/>
        <w:jc w:val="both"/>
        <w:rPr>
          <w:rFonts w:ascii="Times" w:eastAsia="Akzidenz-Grotesk Std Light" w:hAnsi="Times" w:cstheme="majorBidi"/>
          <w:color w:val="DC3939"/>
          <w:kern w:val="0"/>
          <w14:ligatures w14:val="none"/>
        </w:rPr>
      </w:pPr>
      <w:r w:rsidRPr="4785F93A">
        <w:rPr>
          <w:rFonts w:ascii="Times" w:eastAsia="Akzidenz-Grotesk Std Light" w:hAnsi="Times" w:cstheme="majorBidi"/>
          <w:kern w:val="0"/>
          <w14:ligatures w14:val="none"/>
        </w:rPr>
        <w:t xml:space="preserve">informs LGF upon becoming aware that the integrity of LGF’s business has been compromised during the </w:t>
      </w:r>
      <w:r w:rsidR="004E09B1">
        <w:rPr>
          <w:rFonts w:ascii="Times" w:eastAsia="Akzidenz-Grotesk Std Light" w:hAnsi="Times" w:cstheme="majorBidi"/>
          <w:kern w:val="0"/>
          <w14:ligatures w14:val="none"/>
        </w:rPr>
        <w:t>ITT</w:t>
      </w:r>
      <w:r w:rsidRPr="4785F93A">
        <w:rPr>
          <w:rFonts w:ascii="Times" w:eastAsia="Akzidenz-Grotesk Std Light" w:hAnsi="Times" w:cstheme="majorBidi"/>
          <w:kern w:val="0"/>
          <w14:ligatures w14:val="none"/>
        </w:rPr>
        <w:t xml:space="preserve"> process, and </w:t>
      </w:r>
    </w:p>
    <w:p w14:paraId="255C8C9F" w14:textId="77777777" w:rsidR="008C7414" w:rsidRPr="00321CC2" w:rsidRDefault="54E4FE0D" w:rsidP="4785F93A">
      <w:pPr>
        <w:numPr>
          <w:ilvl w:val="0"/>
          <w:numId w:val="8"/>
        </w:numPr>
        <w:spacing w:after="0" w:line="276" w:lineRule="auto"/>
        <w:jc w:val="both"/>
        <w:rPr>
          <w:rFonts w:ascii="Times" w:eastAsia="Times New Roman" w:hAnsi="Times" w:cstheme="majorBidi"/>
          <w:kern w:val="0"/>
          <w14:ligatures w14:val="none"/>
        </w:rPr>
      </w:pPr>
      <w:r w:rsidRPr="4785F93A">
        <w:rPr>
          <w:rFonts w:ascii="Times" w:eastAsia="Akzidenz-Grotesk Std Light" w:hAnsi="Times" w:cstheme="majorBidi"/>
          <w:color w:val="000000" w:themeColor="text1"/>
          <w:kern w:val="0"/>
          <w14:ligatures w14:val="none"/>
        </w:rPr>
        <w:t xml:space="preserve">reports such events through </w:t>
      </w:r>
      <w:hyperlink r:id="rId10" w:history="1">
        <w:r w:rsidRPr="4785F93A">
          <w:rPr>
            <w:rFonts w:ascii="Times" w:eastAsia="Akzidenz-Grotesk Std Light" w:hAnsi="Times" w:cstheme="majorBidi"/>
            <w:color w:val="0000FF"/>
            <w:kern w:val="0"/>
            <w:u w:val="single"/>
            <w14:ligatures w14:val="none"/>
          </w:rPr>
          <w:t>https://lgfug.org/report-abuse/</w:t>
        </w:r>
      </w:hyperlink>
    </w:p>
    <w:p w14:paraId="051C76C7" w14:textId="77777777" w:rsidR="008C7414" w:rsidRPr="00321CC2" w:rsidRDefault="008C7414" w:rsidP="4785F93A">
      <w:pPr>
        <w:spacing w:after="0" w:line="276" w:lineRule="auto"/>
        <w:jc w:val="both"/>
        <w:rPr>
          <w:rFonts w:ascii="Times" w:eastAsia="Akzidenz-Grotesk Std Light" w:hAnsi="Times" w:cstheme="majorBidi"/>
          <w:kern w:val="0"/>
          <w14:ligatures w14:val="none"/>
        </w:rPr>
      </w:pPr>
    </w:p>
    <w:p w14:paraId="5A4FC88C" w14:textId="77777777" w:rsidR="008C7414" w:rsidRPr="007F2873" w:rsidRDefault="54E4FE0D" w:rsidP="00F766E1">
      <w:pPr>
        <w:numPr>
          <w:ilvl w:val="0"/>
          <w:numId w:val="11"/>
        </w:numPr>
        <w:spacing w:after="0" w:line="276" w:lineRule="auto"/>
        <w:jc w:val="both"/>
        <w:outlineLvl w:val="2"/>
        <w:rPr>
          <w:rFonts w:ascii="Times" w:eastAsia="Akzidenz-Grotesk Std Light" w:hAnsi="Times" w:cstheme="majorBidi"/>
          <w:color w:val="000000"/>
          <w:kern w:val="0"/>
          <w14:ligatures w14:val="none"/>
        </w:rPr>
      </w:pPr>
      <w:r w:rsidRPr="001B1AD0">
        <w:rPr>
          <w:rFonts w:ascii="Times" w:eastAsia="Akzidenz-Grotesk Std Light" w:hAnsi="Times" w:cstheme="majorBidi"/>
          <w:color w:val="000000"/>
          <w:kern w:val="0"/>
          <w14:ligatures w14:val="none"/>
        </w:rPr>
        <w:t>LGF</w:t>
      </w:r>
      <w:r w:rsidRPr="007F2873">
        <w:rPr>
          <w:rFonts w:ascii="Times" w:eastAsia="Akzidenz-Grotesk Std Light" w:hAnsi="Times" w:cstheme="majorBidi"/>
          <w:color w:val="000000"/>
          <w:kern w:val="0"/>
          <w14:ligatures w14:val="none"/>
        </w:rPr>
        <w:t xml:space="preserve"> prohibits collusion and will disqualify all bids where collusion is detected. Collusion happens when related parties submit separate bids for the same tender. Collusion includes situations where:</w:t>
      </w:r>
    </w:p>
    <w:p w14:paraId="41CD86BD" w14:textId="77777777" w:rsidR="008C7414" w:rsidRPr="00321CC2" w:rsidRDefault="008C7414" w:rsidP="4785F93A">
      <w:pPr>
        <w:spacing w:after="0" w:line="276" w:lineRule="auto"/>
        <w:jc w:val="both"/>
        <w:rPr>
          <w:rFonts w:ascii="Times" w:eastAsia="Akzidenz-Grotesk Std Light" w:hAnsi="Times" w:cstheme="majorBidi"/>
          <w:color w:val="000000"/>
          <w:kern w:val="0"/>
          <w14:ligatures w14:val="none"/>
        </w:rPr>
      </w:pPr>
    </w:p>
    <w:p w14:paraId="04B6DF60" w14:textId="77777777" w:rsidR="008C7414" w:rsidRPr="00321CC2" w:rsidRDefault="54E4FE0D" w:rsidP="4785F93A">
      <w:pPr>
        <w:numPr>
          <w:ilvl w:val="0"/>
          <w:numId w:val="12"/>
        </w:numPr>
        <w:pBdr>
          <w:top w:val="nil"/>
          <w:left w:val="nil"/>
          <w:bottom w:val="nil"/>
          <w:right w:val="nil"/>
          <w:between w:val="nil"/>
        </w:pBdr>
        <w:spacing w:after="0" w:line="276" w:lineRule="auto"/>
        <w:jc w:val="both"/>
        <w:rPr>
          <w:rFonts w:ascii="Times" w:eastAsia="Akzidenz-Grotesk Std Light" w:hAnsi="Times" w:cstheme="majorBidi"/>
          <w:color w:val="000000"/>
          <w:kern w:val="0"/>
          <w14:ligatures w14:val="none"/>
        </w:rPr>
      </w:pPr>
      <w:r w:rsidRPr="00141B98">
        <w:rPr>
          <w:rFonts w:ascii="Times" w:eastAsia="Akzidenz-Grotesk Std Light" w:hAnsi="Times" w:cstheme="majorBidi"/>
          <w:color w:val="000000"/>
          <w:kern w:val="0"/>
          <w14:ligatures w14:val="none"/>
        </w:rPr>
        <w:t>Members of the same company/family submit separate</w:t>
      </w:r>
      <w:r w:rsidRPr="4785F93A">
        <w:rPr>
          <w:rFonts w:ascii="Times" w:eastAsia="Akzidenz-Grotesk Std Light" w:hAnsi="Times" w:cstheme="majorBidi"/>
          <w:color w:val="000000"/>
          <w:kern w:val="0"/>
          <w14:ligatures w14:val="none"/>
        </w:rPr>
        <w:t xml:space="preserve"> bids for the same tender</w:t>
      </w:r>
    </w:p>
    <w:p w14:paraId="76A409C3" w14:textId="77777777" w:rsidR="008C7414" w:rsidRPr="00321CC2" w:rsidRDefault="54E4FE0D" w:rsidP="4785F93A">
      <w:pPr>
        <w:numPr>
          <w:ilvl w:val="0"/>
          <w:numId w:val="12"/>
        </w:numPr>
        <w:pBdr>
          <w:top w:val="nil"/>
          <w:left w:val="nil"/>
          <w:bottom w:val="nil"/>
          <w:right w:val="nil"/>
          <w:between w:val="nil"/>
        </w:pBdr>
        <w:spacing w:after="0" w:line="276" w:lineRule="auto"/>
        <w:jc w:val="both"/>
        <w:rPr>
          <w:rFonts w:ascii="Times" w:eastAsia="Akzidenz-Grotesk Std Light" w:hAnsi="Times" w:cstheme="majorBidi"/>
          <w:color w:val="000000"/>
          <w:kern w:val="0"/>
          <w14:ligatures w14:val="none"/>
        </w:rPr>
      </w:pPr>
      <w:r w:rsidRPr="4785F93A">
        <w:rPr>
          <w:rFonts w:ascii="Times" w:eastAsia="Akzidenz-Grotesk Std Light" w:hAnsi="Times" w:cstheme="majorBidi"/>
          <w:color w:val="000000"/>
          <w:kern w:val="0"/>
          <w14:ligatures w14:val="none"/>
        </w:rPr>
        <w:t>Separate companies owned by the same person submit separate bids for the same tender</w:t>
      </w:r>
    </w:p>
    <w:p w14:paraId="0E177E45" w14:textId="77777777" w:rsidR="008C7414" w:rsidRPr="00321CC2" w:rsidRDefault="54E4FE0D" w:rsidP="4785F93A">
      <w:pPr>
        <w:numPr>
          <w:ilvl w:val="0"/>
          <w:numId w:val="12"/>
        </w:numPr>
        <w:pBdr>
          <w:top w:val="nil"/>
          <w:left w:val="nil"/>
          <w:bottom w:val="nil"/>
          <w:right w:val="nil"/>
          <w:between w:val="nil"/>
        </w:pBdr>
        <w:spacing w:after="0" w:line="276" w:lineRule="auto"/>
        <w:jc w:val="both"/>
        <w:rPr>
          <w:rFonts w:ascii="Times" w:eastAsia="Akzidenz-Grotesk Std Light" w:hAnsi="Times" w:cstheme="majorBidi"/>
          <w:color w:val="000000"/>
          <w:kern w:val="0"/>
          <w14:ligatures w14:val="none"/>
        </w:rPr>
      </w:pPr>
      <w:r w:rsidRPr="4785F93A">
        <w:rPr>
          <w:rFonts w:ascii="Times" w:eastAsia="Akzidenz-Grotesk Std Light" w:hAnsi="Times" w:cstheme="majorBidi"/>
          <w:color w:val="000000"/>
          <w:kern w:val="0"/>
          <w14:ligatures w14:val="none"/>
        </w:rPr>
        <w:t>Employees of a bidding company submitting separate bids through companies they own for the same tender</w:t>
      </w:r>
    </w:p>
    <w:p w14:paraId="3653DD6E" w14:textId="77777777" w:rsidR="008C7414" w:rsidRPr="00321CC2" w:rsidRDefault="54E4FE0D" w:rsidP="4785F93A">
      <w:pPr>
        <w:numPr>
          <w:ilvl w:val="0"/>
          <w:numId w:val="12"/>
        </w:numPr>
        <w:pBdr>
          <w:top w:val="nil"/>
          <w:left w:val="nil"/>
          <w:bottom w:val="nil"/>
          <w:right w:val="nil"/>
          <w:between w:val="nil"/>
        </w:pBdr>
        <w:spacing w:after="0" w:line="276" w:lineRule="auto"/>
        <w:jc w:val="both"/>
        <w:rPr>
          <w:rFonts w:ascii="Times" w:eastAsia="Akzidenz-Grotesk Std Light" w:hAnsi="Times" w:cstheme="majorBidi"/>
          <w:color w:val="000000"/>
          <w:kern w:val="0"/>
          <w14:ligatures w14:val="none"/>
        </w:rPr>
      </w:pPr>
      <w:r w:rsidRPr="4785F93A">
        <w:rPr>
          <w:rFonts w:ascii="Times" w:eastAsia="Akzidenz-Grotesk Std Light" w:hAnsi="Times" w:cstheme="majorBidi"/>
          <w:color w:val="000000"/>
          <w:kern w:val="0"/>
          <w14:ligatures w14:val="none"/>
        </w:rPr>
        <w:t>Partners in a bidder submitting separate bids under their own names/ companies they own for the same tender</w:t>
      </w:r>
    </w:p>
    <w:p w14:paraId="4A629FEC" w14:textId="77777777" w:rsidR="008C7414" w:rsidRPr="00321CC2" w:rsidRDefault="008C7414" w:rsidP="4785F93A">
      <w:pPr>
        <w:spacing w:after="0" w:line="276" w:lineRule="auto"/>
        <w:jc w:val="both"/>
        <w:rPr>
          <w:rFonts w:ascii="Times" w:eastAsia="Akzidenz-Grotesk Std Light" w:hAnsi="Times" w:cstheme="majorBidi"/>
          <w:color w:val="000000"/>
          <w:kern w:val="0"/>
          <w14:ligatures w14:val="none"/>
        </w:rPr>
      </w:pPr>
    </w:p>
    <w:p w14:paraId="31AD0B1C" w14:textId="77777777" w:rsidR="006827CC" w:rsidRDefault="54E4FE0D" w:rsidP="006827CC">
      <w:pPr>
        <w:spacing w:after="0" w:line="276" w:lineRule="auto"/>
        <w:jc w:val="both"/>
        <w:rPr>
          <w:rFonts w:ascii="Times" w:eastAsia="Akzidenz-Grotesk Std Light" w:hAnsi="Times" w:cstheme="majorBidi"/>
          <w:color w:val="000000"/>
          <w:kern w:val="0"/>
          <w14:ligatures w14:val="none"/>
        </w:rPr>
      </w:pPr>
      <w:r w:rsidRPr="4785F93A">
        <w:rPr>
          <w:rFonts w:ascii="Times" w:eastAsia="Akzidenz-Grotesk Std Light" w:hAnsi="Times" w:cstheme="majorBidi"/>
          <w:color w:val="000000"/>
          <w:kern w:val="0"/>
          <w14:ligatures w14:val="none"/>
        </w:rPr>
        <w:t xml:space="preserve">It is collusion for a person to be involved in more companies/ businesses submitting a bid to the same tender. Collusion will lead to LGF disqualifying the involved Individuals or companies from that tender as well as </w:t>
      </w:r>
      <w:r w:rsidRPr="4785F93A">
        <w:rPr>
          <w:rFonts w:ascii="Times" w:eastAsia="Akzidenz-Grotesk Std Light" w:hAnsi="Times" w:cstheme="majorBidi"/>
          <w:kern w:val="0"/>
          <w14:ligatures w14:val="none"/>
        </w:rPr>
        <w:t>disqualifying</w:t>
      </w:r>
      <w:r w:rsidRPr="4785F93A">
        <w:rPr>
          <w:rFonts w:ascii="Times" w:eastAsia="Akzidenz-Grotesk Std Light" w:hAnsi="Times" w:cstheme="majorBidi"/>
          <w:color w:val="000000"/>
          <w:kern w:val="0"/>
          <w14:ligatures w14:val="none"/>
        </w:rPr>
        <w:t xml:space="preserve"> them from submitting bids for future tenders. </w:t>
      </w:r>
    </w:p>
    <w:p w14:paraId="6E486C2A" w14:textId="77777777" w:rsidR="006827CC" w:rsidRDefault="006827CC" w:rsidP="00F766E1">
      <w:pPr>
        <w:spacing w:after="0" w:line="276" w:lineRule="auto"/>
        <w:ind w:left="360"/>
        <w:jc w:val="both"/>
        <w:rPr>
          <w:rFonts w:ascii="Times" w:eastAsia="Akzidenz-Grotesk Std Light" w:hAnsi="Times" w:cstheme="majorBidi"/>
          <w:color w:val="000000"/>
          <w:kern w:val="0"/>
          <w14:ligatures w14:val="none"/>
        </w:rPr>
      </w:pPr>
    </w:p>
    <w:p w14:paraId="64490DAB" w14:textId="56900624" w:rsidR="008C7414" w:rsidRPr="006827CC" w:rsidRDefault="54E4FE0D" w:rsidP="006827CC">
      <w:pPr>
        <w:spacing w:after="0" w:line="276" w:lineRule="auto"/>
        <w:jc w:val="both"/>
        <w:rPr>
          <w:rFonts w:ascii="Times" w:eastAsia="Akzidenz-Grotesk Std Light" w:hAnsi="Times" w:cstheme="majorBidi"/>
          <w:color w:val="000000"/>
          <w:kern w:val="0"/>
          <w14:ligatures w14:val="none"/>
        </w:rPr>
      </w:pPr>
      <w:r w:rsidRPr="006827CC">
        <w:rPr>
          <w:rFonts w:ascii="Times" w:eastAsia="Akzidenz-Grotesk Std Light" w:hAnsi="Times" w:cstheme="majorBidi"/>
          <w:color w:val="000000"/>
          <w:kern w:val="0"/>
          <w14:ligatures w14:val="none"/>
        </w:rPr>
        <w:t>In addition, LGF may share information relating to this collusion with other aid organizations operating in the region leading to loss of business opportunities for the colluders.</w:t>
      </w:r>
    </w:p>
    <w:p w14:paraId="619E5041" w14:textId="77777777" w:rsidR="008C7414" w:rsidRPr="00321CC2" w:rsidRDefault="54E4FE0D" w:rsidP="4785F93A">
      <w:pPr>
        <w:spacing w:after="0" w:line="276" w:lineRule="auto"/>
        <w:ind w:left="91"/>
        <w:jc w:val="both"/>
        <w:rPr>
          <w:rFonts w:ascii="Times" w:eastAsia="Akzidenz-Grotesk Std Light" w:hAnsi="Times" w:cstheme="majorBidi"/>
          <w:kern w:val="0"/>
          <w14:ligatures w14:val="none"/>
        </w:rPr>
      </w:pPr>
      <w:r w:rsidRPr="4785F93A">
        <w:rPr>
          <w:rFonts w:ascii="Times" w:eastAsia="Akzidenz-Grotesk Std Light" w:hAnsi="Times" w:cstheme="majorBidi"/>
          <w:b/>
          <w:bCs/>
          <w:kern w:val="0"/>
          <w14:ligatures w14:val="none"/>
        </w:rPr>
        <w:t xml:space="preserve"> </w:t>
      </w:r>
    </w:p>
    <w:p w14:paraId="1179C67A" w14:textId="77777777" w:rsidR="008C7414" w:rsidRPr="00321CC2" w:rsidRDefault="54E4FE0D" w:rsidP="4785F93A">
      <w:pPr>
        <w:spacing w:after="109" w:line="276" w:lineRule="auto"/>
        <w:ind w:left="76"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Company certifies that: </w:t>
      </w:r>
    </w:p>
    <w:p w14:paraId="07BFE946" w14:textId="77777777" w:rsidR="008C7414" w:rsidRPr="00321CC2" w:rsidRDefault="54E4FE0D" w:rsidP="4785F93A">
      <w:pPr>
        <w:numPr>
          <w:ilvl w:val="0"/>
          <w:numId w:val="9"/>
        </w:numPr>
        <w:spacing w:after="109"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are not debarred, suspended, or otherwise precluded from participating in major any competitive bid opportunities. </w:t>
      </w:r>
    </w:p>
    <w:p w14:paraId="6864E9AF" w14:textId="77777777" w:rsidR="008C7414" w:rsidRPr="00321CC2" w:rsidRDefault="54E4FE0D" w:rsidP="4785F93A">
      <w:pPr>
        <w:numPr>
          <w:ilvl w:val="0"/>
          <w:numId w:val="9"/>
        </w:numPr>
        <w:spacing w:after="111"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are not bankrupt or being wound up, are having their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 </w:t>
      </w:r>
    </w:p>
    <w:p w14:paraId="0265D4D1" w14:textId="77777777" w:rsidR="008C7414" w:rsidRPr="00321CC2" w:rsidRDefault="54E4FE0D" w:rsidP="4785F93A">
      <w:pPr>
        <w:numPr>
          <w:ilvl w:val="0"/>
          <w:numId w:val="9"/>
        </w:numPr>
        <w:spacing w:after="106"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lastRenderedPageBreak/>
        <w:t xml:space="preserve">They have not been convicted of an offense concerning their professional conduct. </w:t>
      </w:r>
    </w:p>
    <w:p w14:paraId="17A1FB2B" w14:textId="6D204B5A" w:rsidR="008C7414" w:rsidRPr="00321CC2" w:rsidRDefault="54E4FE0D" w:rsidP="4785F93A">
      <w:pPr>
        <w:numPr>
          <w:ilvl w:val="0"/>
          <w:numId w:val="9"/>
        </w:numPr>
        <w:spacing w:after="111"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have not been guilty of grave professional misconduct proven by any means that the contracting authority can </w:t>
      </w:r>
      <w:r w:rsidR="50E85FCD" w:rsidRPr="4785F93A">
        <w:rPr>
          <w:rFonts w:ascii="Times" w:eastAsia="Akzidenz-Grotesk Std Light" w:hAnsi="Times" w:cstheme="majorBidi"/>
        </w:rPr>
        <w:t>justify or</w:t>
      </w:r>
      <w:r w:rsidRPr="4785F93A">
        <w:rPr>
          <w:rFonts w:ascii="Times" w:eastAsia="Akzidenz-Grotesk Std Light" w:hAnsi="Times" w:cstheme="majorBidi"/>
        </w:rPr>
        <w:t xml:space="preserve"> been declared to be in serious breach of contract for failure to comply with their contractual obligations towards any contracts awarded in the normal course of business. </w:t>
      </w:r>
    </w:p>
    <w:p w14:paraId="3C2D5EAA" w14:textId="77777777" w:rsidR="008C7414" w:rsidRPr="00321CC2" w:rsidRDefault="54E4FE0D" w:rsidP="4785F93A">
      <w:pPr>
        <w:numPr>
          <w:ilvl w:val="0"/>
          <w:numId w:val="9"/>
        </w:numPr>
        <w:spacing w:after="4"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have fulfilled obligations related to the payment of social security contributions or the payment of taxes in accordance with the legal provisions of the country in which they are established or with those of the country where the contract is to be performed. </w:t>
      </w:r>
    </w:p>
    <w:p w14:paraId="33957986" w14:textId="77777777" w:rsidR="008C7414" w:rsidRPr="00321CC2" w:rsidRDefault="008C7414" w:rsidP="4785F93A">
      <w:pPr>
        <w:spacing w:after="0" w:line="276" w:lineRule="auto"/>
        <w:ind w:left="6642"/>
        <w:jc w:val="both"/>
        <w:rPr>
          <w:rFonts w:ascii="Times" w:eastAsia="Akzidenz-Grotesk Std Light" w:hAnsi="Times" w:cstheme="majorBidi"/>
          <w:kern w:val="0"/>
          <w14:ligatures w14:val="none"/>
        </w:rPr>
      </w:pPr>
    </w:p>
    <w:p w14:paraId="0863D463" w14:textId="77777777" w:rsidR="008C7414" w:rsidRPr="00321CC2" w:rsidRDefault="54E4FE0D" w:rsidP="4785F93A">
      <w:pPr>
        <w:numPr>
          <w:ilvl w:val="0"/>
          <w:numId w:val="9"/>
        </w:numPr>
        <w:spacing w:after="109"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have not been the subject of a judgment for fraud, corruption, involvement in a criminal organization or any other illegal activity. </w:t>
      </w:r>
    </w:p>
    <w:p w14:paraId="78D7911C" w14:textId="77777777" w:rsidR="008C7414" w:rsidRPr="00321CC2" w:rsidRDefault="54E4FE0D" w:rsidP="4785F93A">
      <w:pPr>
        <w:numPr>
          <w:ilvl w:val="0"/>
          <w:numId w:val="9"/>
        </w:numPr>
        <w:spacing w:after="4"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They maintain high ethical and social operating standards, including: </w:t>
      </w:r>
    </w:p>
    <w:p w14:paraId="00E6D364" w14:textId="77777777" w:rsidR="008C7414" w:rsidRPr="00321CC2" w:rsidRDefault="54E4FE0D" w:rsidP="4785F93A">
      <w:pPr>
        <w:numPr>
          <w:ilvl w:val="1"/>
          <w:numId w:val="9"/>
        </w:numPr>
        <w:spacing w:after="4" w:line="276" w:lineRule="auto"/>
        <w:ind w:right="56" w:hanging="37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Working conditions and social rights: Avoidance of Child Labor, bondage, or forced labor; assurance of safe and reasonable working conditions; freedom of association; freedom from exploitation, abuse, and discrimination; protection of basic social rights of its employees and the LGF’s beneficiaries. </w:t>
      </w:r>
    </w:p>
    <w:p w14:paraId="1AA4809E" w14:textId="68FAFFDB" w:rsidR="008C7414" w:rsidRPr="006827CC" w:rsidRDefault="54E4FE0D" w:rsidP="006827CC">
      <w:pPr>
        <w:numPr>
          <w:ilvl w:val="1"/>
          <w:numId w:val="9"/>
        </w:numPr>
        <w:spacing w:after="4" w:line="276" w:lineRule="auto"/>
        <w:ind w:right="56" w:hanging="370"/>
        <w:jc w:val="both"/>
        <w:rPr>
          <w:rFonts w:ascii="Times" w:eastAsia="Akzidenz-Grotesk Std Light" w:hAnsi="Times" w:cstheme="majorBidi"/>
          <w:kern w:val="0"/>
          <w14:ligatures w14:val="none"/>
        </w:rPr>
      </w:pPr>
      <w:r w:rsidRPr="006827CC">
        <w:rPr>
          <w:rFonts w:ascii="Times" w:eastAsia="Akzidenz-Grotesk Std Light" w:hAnsi="Times" w:cstheme="majorBidi"/>
          <w:kern w:val="0"/>
          <w14:ligatures w14:val="none"/>
        </w:rPr>
        <w:t xml:space="preserve">Environmental aspects: Provision of goods and services with the least negative impact on the environment                                                                                     </w:t>
      </w:r>
    </w:p>
    <w:p w14:paraId="33E6ED6D" w14:textId="080EE87A" w:rsidR="008C7414" w:rsidRPr="00321CC2" w:rsidRDefault="54E4FE0D" w:rsidP="4785F93A">
      <w:pPr>
        <w:numPr>
          <w:ilvl w:val="1"/>
          <w:numId w:val="9"/>
        </w:numPr>
        <w:spacing w:after="4" w:line="276" w:lineRule="auto"/>
        <w:ind w:right="56" w:hanging="37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Humanitarian neutrality: </w:t>
      </w:r>
      <w:r w:rsidRPr="4785F93A">
        <w:rPr>
          <w:rFonts w:ascii="Times" w:eastAsia="Akzidenz-Grotesk Std Light" w:hAnsi="Times" w:cstheme="majorBidi"/>
        </w:rPr>
        <w:t xml:space="preserve">Endeavoring to ensure that activities do not render civilians more vulnerable to </w:t>
      </w:r>
      <w:r w:rsidR="40B86E19" w:rsidRPr="4785F93A">
        <w:rPr>
          <w:rFonts w:ascii="Times" w:eastAsia="Akzidenz-Grotesk Std Light" w:hAnsi="Times" w:cstheme="majorBidi"/>
        </w:rPr>
        <w:t>attack or</w:t>
      </w:r>
      <w:r w:rsidRPr="4785F93A">
        <w:rPr>
          <w:rFonts w:ascii="Times" w:eastAsia="Akzidenz-Grotesk Std Light" w:hAnsi="Times" w:cstheme="majorBidi"/>
        </w:rPr>
        <w:t xml:space="preserve"> bring unintended advantage to any military actors or other combatants. </w:t>
      </w:r>
    </w:p>
    <w:p w14:paraId="3D2F3D63" w14:textId="77777777" w:rsidR="008C7414" w:rsidRPr="00321CC2" w:rsidRDefault="54E4FE0D" w:rsidP="4785F93A">
      <w:pPr>
        <w:numPr>
          <w:ilvl w:val="1"/>
          <w:numId w:val="9"/>
        </w:numPr>
        <w:spacing w:after="110" w:line="276" w:lineRule="auto"/>
        <w:ind w:right="56" w:hanging="37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Transport and cargo: Not engaged in the illegal manufacture, supply, or transportation of weapons; not engaged in smuggling of drugs or people. </w:t>
      </w:r>
    </w:p>
    <w:p w14:paraId="5852C56F" w14:textId="77777777" w:rsidR="008C7414" w:rsidRPr="00321CC2" w:rsidRDefault="54E4FE0D" w:rsidP="4785F93A">
      <w:pPr>
        <w:numPr>
          <w:ilvl w:val="0"/>
          <w:numId w:val="9"/>
        </w:numPr>
        <w:spacing w:after="145"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Company warrants that, to the best of its knowledge, no LGF employee, officer, consultant or other party related to LGF has a financial interest in the Company’s business activities, nor is any LGF employee related to principals or owners of the company.   Discovery of an undisclosed Conflict of Interest situation will result in immediate revocation of the Company’s Authorized Vendor status and disqualification of Company from participation in future LGF procurement </w:t>
      </w:r>
      <w:r w:rsidRPr="4785F93A">
        <w:rPr>
          <w:rFonts w:ascii="Times" w:eastAsia="Times New Roman" w:hAnsi="Times" w:cstheme="majorBidi"/>
          <w:kern w:val="0"/>
          <w14:ligatures w14:val="none"/>
        </w:rPr>
        <w:t xml:space="preserve">     </w:t>
      </w:r>
      <w:r w:rsidRPr="4785F93A">
        <w:rPr>
          <w:rFonts w:ascii="Times" w:eastAsia="Akzidenz-Grotesk Std Light" w:hAnsi="Times" w:cstheme="majorBidi"/>
          <w:kern w:val="0"/>
          <w14:ligatures w14:val="none"/>
        </w:rPr>
        <w:t xml:space="preserve"> </w:t>
      </w:r>
    </w:p>
    <w:p w14:paraId="7A6D19F9" w14:textId="162E75AF" w:rsidR="008C7414" w:rsidRPr="00321CC2" w:rsidRDefault="54E4FE0D" w:rsidP="4785F93A">
      <w:pPr>
        <w:numPr>
          <w:ilvl w:val="0"/>
          <w:numId w:val="9"/>
        </w:numPr>
        <w:spacing w:after="111"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Vendor hereby confirms that the organization is not conducting business under other names or alias</w:t>
      </w:r>
      <w:r w:rsidR="0046416A">
        <w:rPr>
          <w:rFonts w:ascii="Times" w:eastAsia="Akzidenz-Grotesk Std Light" w:hAnsi="Times" w:cstheme="majorBidi"/>
          <w:kern w:val="0"/>
          <w14:ligatures w14:val="none"/>
        </w:rPr>
        <w:t>e</w:t>
      </w:r>
      <w:r w:rsidRPr="4785F93A">
        <w:rPr>
          <w:rFonts w:ascii="Times" w:eastAsia="Akzidenz-Grotesk Std Light" w:hAnsi="Times" w:cstheme="majorBidi"/>
          <w:kern w:val="0"/>
          <w14:ligatures w14:val="none"/>
        </w:rPr>
        <w:t xml:space="preserve">s that have not been declared to LGF. </w:t>
      </w:r>
    </w:p>
    <w:p w14:paraId="7231BFF6" w14:textId="43582215" w:rsidR="008C7414" w:rsidRPr="00321CC2" w:rsidRDefault="54E4FE0D" w:rsidP="4785F93A">
      <w:pPr>
        <w:numPr>
          <w:ilvl w:val="0"/>
          <w:numId w:val="9"/>
        </w:numPr>
        <w:spacing w:after="109" w:line="276" w:lineRule="auto"/>
        <w:ind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w:t>
      </w:r>
      <w:r w:rsidR="0046416A">
        <w:rPr>
          <w:rFonts w:ascii="Times" w:eastAsia="Akzidenz-Grotesk Std Light" w:hAnsi="Times" w:cstheme="majorBidi"/>
          <w:kern w:val="0"/>
          <w14:ligatures w14:val="none"/>
        </w:rPr>
        <w:t>hereby</w:t>
      </w:r>
      <w:r w:rsidRPr="4785F93A">
        <w:rPr>
          <w:rFonts w:ascii="Times" w:eastAsia="Akzidenz-Grotesk Std Light" w:hAnsi="Times" w:cstheme="majorBidi"/>
          <w:kern w:val="0"/>
          <w14:ligatures w14:val="none"/>
        </w:rPr>
        <w:t xml:space="preserve"> confirms it does not engage in theft, corrupt practices, collusion, nepotism, bribery, or trade in illicit substances. </w:t>
      </w:r>
    </w:p>
    <w:p w14:paraId="4622FE2B" w14:textId="75460BC3" w:rsidR="008C7414" w:rsidRPr="00321CC2" w:rsidRDefault="54E4FE0D" w:rsidP="00F766E1">
      <w:pPr>
        <w:spacing w:after="0" w:line="276" w:lineRule="auto"/>
        <w:ind w:left="91"/>
        <w:jc w:val="both"/>
        <w:rPr>
          <w:rFonts w:ascii="Times" w:eastAsia="Times New Roman" w:hAnsi="Times" w:cstheme="majorBidi"/>
          <w:b/>
          <w:bCs/>
          <w:kern w:val="0"/>
          <w14:ligatures w14:val="none"/>
        </w:rPr>
      </w:pPr>
      <w:r w:rsidRPr="4785F93A">
        <w:rPr>
          <w:rFonts w:ascii="Times" w:eastAsia="Akzidenz-Grotesk Std Light" w:hAnsi="Times" w:cstheme="majorBidi"/>
          <w:kern w:val="0"/>
          <w14:ligatures w14:val="none"/>
        </w:rPr>
        <w:t xml:space="preserve"> </w:t>
      </w:r>
    </w:p>
    <w:p w14:paraId="67595486" w14:textId="1B3E3858" w:rsidR="007F2873" w:rsidRPr="00321CC2" w:rsidRDefault="54E4FE0D" w:rsidP="4785F93A">
      <w:pPr>
        <w:spacing w:after="0" w:line="276" w:lineRule="auto"/>
        <w:ind w:left="76"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agrees that Vendor and Vendor’s employees and subcontractors, if any, shall abide by and follow all established written policies of LGF related to work conduct, including, but not limited to, The LGF Values and Standards for Professional Conduct. We recognize that our talented and dedicated staff are our greatest asset and we conduct </w:t>
      </w:r>
      <w:r w:rsidRPr="4785F93A">
        <w:rPr>
          <w:rFonts w:ascii="Times" w:eastAsia="Akzidenz-Grotesk Std Light" w:hAnsi="Times" w:cstheme="majorBidi"/>
          <w:kern w:val="0"/>
          <w14:ligatures w14:val="none"/>
        </w:rPr>
        <w:lastRenderedPageBreak/>
        <w:t xml:space="preserve">ourselves in ways that reflect the highest standards of organizational and individual conduct. </w:t>
      </w:r>
    </w:p>
    <w:p w14:paraId="351A465F" w14:textId="0CCB8F89" w:rsidR="008C7414" w:rsidRPr="00321CC2" w:rsidRDefault="008C7414" w:rsidP="00F766E1">
      <w:pPr>
        <w:spacing w:after="0" w:line="276" w:lineRule="auto"/>
        <w:ind w:left="76" w:right="56"/>
        <w:jc w:val="both"/>
        <w:rPr>
          <w:rFonts w:ascii="Times" w:eastAsia="Times New Roman" w:hAnsi="Times" w:cstheme="majorBidi"/>
          <w:b/>
          <w:bCs/>
          <w:kern w:val="0"/>
          <w14:ligatures w14:val="none"/>
        </w:rPr>
      </w:pPr>
    </w:p>
    <w:p w14:paraId="4C0A7584" w14:textId="77777777" w:rsidR="008C7414" w:rsidRPr="00321CC2" w:rsidRDefault="54E4FE0D" w:rsidP="4785F93A">
      <w:pPr>
        <w:numPr>
          <w:ilvl w:val="0"/>
          <w:numId w:val="10"/>
        </w:numPr>
        <w:spacing w:after="38"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warrants that, to the best of its knowledge, no LGF employee, officer, consultant or other party related to LGF has a financial interest in the Vendor’s business activities.    </w:t>
      </w:r>
    </w:p>
    <w:p w14:paraId="484B1BF9" w14:textId="77777777" w:rsidR="008C7414" w:rsidRPr="00321CC2" w:rsidRDefault="54E4FE0D" w:rsidP="4785F93A">
      <w:pPr>
        <w:numPr>
          <w:ilvl w:val="0"/>
          <w:numId w:val="10"/>
        </w:numPr>
        <w:spacing w:after="38"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warrants that, to the best of its knowledge, no LGF employee, officer, consultant or other party related to LGF has a family relationship with the vendor’s owners. </w:t>
      </w:r>
    </w:p>
    <w:p w14:paraId="047D0331" w14:textId="77777777" w:rsidR="008C7414" w:rsidRPr="00321CC2" w:rsidRDefault="54E4FE0D" w:rsidP="4785F93A">
      <w:pPr>
        <w:numPr>
          <w:ilvl w:val="0"/>
          <w:numId w:val="10"/>
        </w:numPr>
        <w:spacing w:after="55"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Discovery of an undisclosed conflict of interest will result in immediate termination of any Agreement and disqualification of Vendor from participation in current and future LGF activities. </w:t>
      </w:r>
    </w:p>
    <w:p w14:paraId="4AF01936"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warrants that the organization is not conducting business under other names or alias’s that have not been declared to LGF. </w:t>
      </w:r>
    </w:p>
    <w:p w14:paraId="7803FF1C"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warrants that it does not engage in theft, corrupt practices, collusion, nepotism, bribery, trade in illicit substances, or terrorism or support of terrorism. </w:t>
      </w:r>
    </w:p>
    <w:p w14:paraId="4C5ED4D9"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Vendor hereby warrants that it complies with all applicable laws, statutes and regulations, including, but not limited to, export controls, import controls, customs regulations, trade embargoes and other trade sanctions and laws governing unlawful boycotts and payments to foreign government officials. </w:t>
      </w:r>
    </w:p>
    <w:p w14:paraId="6D187673" w14:textId="77777777" w:rsidR="008C7414" w:rsidRPr="00321CC2" w:rsidRDefault="54E4FE0D" w:rsidP="4785F93A">
      <w:pPr>
        <w:spacing w:after="0" w:line="276" w:lineRule="auto"/>
        <w:ind w:left="91"/>
        <w:jc w:val="both"/>
        <w:rPr>
          <w:rFonts w:ascii="Times" w:eastAsia="Akzidenz-Grotesk Std Light" w:hAnsi="Times" w:cstheme="majorBidi"/>
          <w:kern w:val="0"/>
          <w14:ligatures w14:val="none"/>
        </w:rPr>
      </w:pPr>
      <w:r w:rsidRPr="4785F93A">
        <w:rPr>
          <w:rFonts w:ascii="Times" w:eastAsia="Akzidenz-Grotesk Std Light" w:hAnsi="Times" w:cstheme="majorBidi"/>
          <w:b/>
          <w:bCs/>
          <w:kern w:val="0"/>
          <w14:ligatures w14:val="none"/>
        </w:rPr>
        <w:t xml:space="preserve"> </w:t>
      </w:r>
    </w:p>
    <w:p w14:paraId="5E851003" w14:textId="77777777" w:rsidR="008C7414" w:rsidRPr="00321CC2" w:rsidRDefault="54E4FE0D" w:rsidP="4785F93A">
      <w:pPr>
        <w:spacing w:after="118" w:line="276" w:lineRule="auto"/>
        <w:ind w:left="86" w:hanging="10"/>
        <w:jc w:val="both"/>
        <w:rPr>
          <w:rFonts w:ascii="Times" w:eastAsia="Akzidenz-Grotesk Std Light" w:hAnsi="Times" w:cstheme="majorBidi"/>
          <w:kern w:val="0"/>
          <w14:ligatures w14:val="none"/>
        </w:rPr>
      </w:pPr>
      <w:r w:rsidRPr="4785F93A">
        <w:rPr>
          <w:rFonts w:ascii="Times" w:eastAsia="Akzidenz-Grotesk Std Light" w:hAnsi="Times" w:cstheme="majorBidi"/>
          <w:b/>
          <w:bCs/>
          <w:kern w:val="0"/>
          <w:u w:val="single"/>
          <w14:ligatures w14:val="none"/>
        </w:rPr>
        <w:t>Vendor hereby agrees to maintain high ethical and social standards:</w:t>
      </w:r>
      <w:r w:rsidRPr="4785F93A">
        <w:rPr>
          <w:rFonts w:ascii="Times" w:eastAsia="Akzidenz-Grotesk Std Light" w:hAnsi="Times" w:cstheme="majorBidi"/>
          <w:b/>
          <w:bCs/>
          <w:kern w:val="0"/>
          <w14:ligatures w14:val="none"/>
        </w:rPr>
        <w:t xml:space="preserve"> </w:t>
      </w:r>
    </w:p>
    <w:p w14:paraId="31C43535"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Working conditions and social rights: Avoidance of child labor, bondage, or forced labor; assurance of safe and reasonable working conditions; freedom of association; freedom from exploitation, abuse, and discrimination; protection of basic social rights of its employees and LGF’s beneficiaries; prohibition of trafficking in persons. </w:t>
      </w:r>
    </w:p>
    <w:p w14:paraId="4F39FE3B"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006827CC">
        <w:rPr>
          <w:rFonts w:ascii="Times" w:eastAsia="Akzidenz-Grotesk Std Light" w:hAnsi="Times" w:cstheme="majorBidi"/>
          <w:kern w:val="0"/>
          <w14:ligatures w14:val="none"/>
        </w:rPr>
        <w:t>Environmental aspects: Provision of goods and services with the least negative impact on the environment</w:t>
      </w:r>
      <w:r w:rsidRPr="4785F93A">
        <w:rPr>
          <w:rFonts w:ascii="Times" w:eastAsia="Akzidenz-Grotesk Std Light" w:hAnsi="Times" w:cstheme="majorBidi"/>
          <w:kern w:val="0"/>
          <w14:ligatures w14:val="none"/>
        </w:rPr>
        <w:t xml:space="preserve">. </w:t>
      </w:r>
    </w:p>
    <w:p w14:paraId="7EDAFE50"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Humanitarian neutrality: Endeavoring to ensure that activities do not render civilians more vulnerable to attack, or bring unintended advantage to any military actors or other combatants. </w:t>
      </w:r>
    </w:p>
    <w:p w14:paraId="325B3DF2" w14:textId="77777777" w:rsidR="008C7414" w:rsidRPr="00321CC2" w:rsidRDefault="54E4FE0D" w:rsidP="4785F93A">
      <w:pPr>
        <w:numPr>
          <w:ilvl w:val="0"/>
          <w:numId w:val="10"/>
        </w:numPr>
        <w:spacing w:after="4" w:line="276" w:lineRule="auto"/>
        <w:ind w:right="56" w:hanging="36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Transport and cargo: Not engaged in the illegal manufacture, supply, or transportation of weapons; not engaged in smuggling of drugs or people. </w:t>
      </w:r>
    </w:p>
    <w:p w14:paraId="7164428E" w14:textId="77777777" w:rsidR="008C7414" w:rsidRDefault="008C7414" w:rsidP="4785F93A">
      <w:pPr>
        <w:spacing w:after="0" w:line="276" w:lineRule="auto"/>
        <w:jc w:val="both"/>
        <w:rPr>
          <w:rFonts w:ascii="Times" w:eastAsia="Akzidenz-Grotesk Std Light" w:hAnsi="Times" w:cstheme="majorBidi"/>
          <w:kern w:val="0"/>
          <w14:ligatures w14:val="none"/>
        </w:rPr>
      </w:pPr>
    </w:p>
    <w:p w14:paraId="2E5A3307" w14:textId="3F9F958D" w:rsidR="008C7414" w:rsidRPr="00321CC2" w:rsidRDefault="54E4FE0D" w:rsidP="4785F93A">
      <w:pPr>
        <w:spacing w:after="0" w:line="276" w:lineRule="auto"/>
        <w:ind w:left="76" w:right="56"/>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Disclosures of conflict of interest shall be made in writing to the LGF Procurement committee. These LGF officials shall then determine whether a conflict exists and is material, and whether the contemplated transaction may be authorized as just, fair, and reasonable. If conflict exists, then the vendor with such a conflict shall be prohibited from participating in the transaction.  </w:t>
      </w:r>
    </w:p>
    <w:p w14:paraId="55646DAE" w14:textId="77777777" w:rsidR="008C7414" w:rsidRPr="00321CC2" w:rsidRDefault="54E4FE0D" w:rsidP="4785F93A">
      <w:pPr>
        <w:spacing w:after="0" w:line="276" w:lineRule="auto"/>
        <w:ind w:left="-45" w:right="-40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r w:rsidRPr="4785F93A">
        <w:rPr>
          <w:rFonts w:ascii="Times" w:eastAsia="Times New Roman" w:hAnsi="Times" w:cstheme="majorBidi"/>
          <w:kern w:val="0"/>
          <w14:ligatures w14:val="none"/>
        </w:rPr>
        <w:t xml:space="preserve">     </w:t>
      </w:r>
    </w:p>
    <w:p w14:paraId="08D099C3" w14:textId="77777777" w:rsidR="008C7414" w:rsidRPr="00321CC2" w:rsidRDefault="54E4FE0D" w:rsidP="4785F93A">
      <w:pPr>
        <w:spacing w:after="0" w:line="276" w:lineRule="auto"/>
        <w:ind w:left="86" w:hanging="10"/>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lastRenderedPageBreak/>
        <w:t xml:space="preserve">By signing this statement, the vendor acknowledges </w:t>
      </w:r>
      <w:r w:rsidR="5CAD7572" w:rsidRPr="4785F93A">
        <w:rPr>
          <w:rFonts w:ascii="Times" w:eastAsia="Akzidenz-Grotesk Std Light" w:hAnsi="Times" w:cstheme="majorBidi"/>
          <w:kern w:val="0"/>
          <w14:ligatures w14:val="none"/>
        </w:rPr>
        <w:t xml:space="preserve">that </w:t>
      </w:r>
      <w:r w:rsidRPr="4785F93A">
        <w:rPr>
          <w:rFonts w:ascii="Times" w:eastAsia="Akzidenz-Grotesk Std Light" w:hAnsi="Times" w:cstheme="majorBidi"/>
          <w:kern w:val="0"/>
          <w14:ligatures w14:val="none"/>
        </w:rPr>
        <w:t xml:space="preserve">any violation of the above LGF policies will result in immediate termination of any agreement in place and disqualification from participation in future LGF activities.   </w:t>
      </w:r>
    </w:p>
    <w:p w14:paraId="45A77062" w14:textId="77777777" w:rsidR="008C7414" w:rsidRPr="00321CC2" w:rsidRDefault="008C7414" w:rsidP="4785F93A">
      <w:pPr>
        <w:spacing w:after="0" w:line="276" w:lineRule="auto"/>
        <w:ind w:left="86" w:hanging="10"/>
        <w:jc w:val="both"/>
        <w:rPr>
          <w:rFonts w:ascii="Times" w:eastAsia="Akzidenz-Grotesk Std Light" w:hAnsi="Times" w:cstheme="majorBidi"/>
          <w:kern w:val="0"/>
          <w14:ligatures w14:val="none"/>
        </w:rPr>
      </w:pPr>
    </w:p>
    <w:tbl>
      <w:tblPr>
        <w:tblW w:w="9270" w:type="dxa"/>
        <w:tblInd w:w="-95" w:type="dxa"/>
        <w:tblLayout w:type="fixed"/>
        <w:tblLook w:val="0000" w:firstRow="0" w:lastRow="0" w:firstColumn="0" w:lastColumn="0" w:noHBand="0" w:noVBand="0"/>
      </w:tblPr>
      <w:tblGrid>
        <w:gridCol w:w="2721"/>
        <w:gridCol w:w="6549"/>
      </w:tblGrid>
      <w:tr w:rsidR="008C7414" w:rsidRPr="00321CC2" w14:paraId="07DE3C5C" w14:textId="77777777" w:rsidTr="4785F93A">
        <w:trPr>
          <w:trHeight w:val="588"/>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8F2F53" w14:textId="5611BCE8" w:rsidR="008C7414" w:rsidRPr="00321CC2" w:rsidRDefault="05A83EB2" w:rsidP="4785F93A">
            <w:pPr>
              <w:spacing w:after="0" w:line="276" w:lineRule="auto"/>
              <w:ind w:left="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Company </w:t>
            </w:r>
            <w:r w:rsidR="54E4FE0D" w:rsidRPr="4785F93A">
              <w:rPr>
                <w:rFonts w:ascii="Times" w:eastAsia="Akzidenz-Grotesk Std Light" w:hAnsi="Times" w:cstheme="majorBidi"/>
                <w:kern w:val="0"/>
                <w14:ligatures w14:val="none"/>
              </w:rPr>
              <w:t xml:space="preserve">Name: </w:t>
            </w:r>
          </w:p>
        </w:tc>
        <w:tc>
          <w:tcPr>
            <w:tcW w:w="65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17672E" w14:textId="77777777" w:rsidR="008C7414" w:rsidRPr="00321CC2" w:rsidRDefault="54E4FE0D"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p>
        </w:tc>
      </w:tr>
      <w:tr w:rsidR="008C7414" w:rsidRPr="00321CC2" w14:paraId="2503D640" w14:textId="77777777" w:rsidTr="4785F93A">
        <w:trPr>
          <w:trHeight w:val="586"/>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E576E" w14:textId="77777777" w:rsidR="008C7414" w:rsidRPr="00321CC2" w:rsidRDefault="54E4FE0D" w:rsidP="4785F93A">
            <w:pPr>
              <w:spacing w:after="0" w:line="276" w:lineRule="auto"/>
              <w:ind w:left="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Signature: </w:t>
            </w:r>
          </w:p>
        </w:tc>
        <w:tc>
          <w:tcPr>
            <w:tcW w:w="65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D1823" w14:textId="77777777" w:rsidR="008C7414" w:rsidRPr="00321CC2" w:rsidRDefault="54E4FE0D"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p>
        </w:tc>
      </w:tr>
      <w:tr w:rsidR="008C7414" w:rsidRPr="00321CC2" w14:paraId="11E10DC9" w14:textId="77777777" w:rsidTr="4785F93A">
        <w:trPr>
          <w:trHeight w:val="586"/>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F1F6E" w14:textId="77777777" w:rsidR="008C7414" w:rsidRPr="00321CC2" w:rsidRDefault="54E4FE0D" w:rsidP="4785F93A">
            <w:pPr>
              <w:spacing w:after="0" w:line="276" w:lineRule="auto"/>
              <w:ind w:left="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Title:  </w:t>
            </w:r>
          </w:p>
        </w:tc>
        <w:tc>
          <w:tcPr>
            <w:tcW w:w="65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A5920E" w14:textId="77777777" w:rsidR="008C7414" w:rsidRPr="00321CC2" w:rsidRDefault="54E4FE0D"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p>
        </w:tc>
      </w:tr>
      <w:tr w:rsidR="008C7414" w:rsidRPr="00321CC2" w14:paraId="6E94D1DA" w14:textId="77777777" w:rsidTr="4785F93A">
        <w:trPr>
          <w:trHeight w:val="586"/>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DAA4AD" w14:textId="77777777" w:rsidR="008C7414" w:rsidRPr="00321CC2" w:rsidRDefault="54E4FE0D" w:rsidP="4785F93A">
            <w:pPr>
              <w:spacing w:after="0" w:line="276" w:lineRule="auto"/>
              <w:ind w:left="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Print Name: </w:t>
            </w:r>
          </w:p>
        </w:tc>
        <w:tc>
          <w:tcPr>
            <w:tcW w:w="65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C2D5B" w14:textId="77777777" w:rsidR="008C7414" w:rsidRPr="00321CC2" w:rsidRDefault="54E4FE0D"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p>
        </w:tc>
      </w:tr>
      <w:tr w:rsidR="008C7414" w:rsidRPr="00321CC2" w14:paraId="671E0A72" w14:textId="77777777" w:rsidTr="4785F93A">
        <w:trPr>
          <w:trHeight w:val="586"/>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38836" w14:textId="77777777" w:rsidR="008C7414" w:rsidRPr="00321CC2" w:rsidRDefault="54E4FE0D" w:rsidP="4785F93A">
            <w:pPr>
              <w:spacing w:after="0" w:line="276" w:lineRule="auto"/>
              <w:ind w:left="2"/>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Date: </w:t>
            </w:r>
          </w:p>
        </w:tc>
        <w:tc>
          <w:tcPr>
            <w:tcW w:w="65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D6EBC" w14:textId="77777777" w:rsidR="008C7414" w:rsidRPr="00321CC2" w:rsidRDefault="54E4FE0D" w:rsidP="4785F93A">
            <w:pPr>
              <w:spacing w:after="0" w:line="276" w:lineRule="auto"/>
              <w:jc w:val="both"/>
              <w:rPr>
                <w:rFonts w:ascii="Times" w:eastAsia="Akzidenz-Grotesk Std Light" w:hAnsi="Times" w:cstheme="majorBidi"/>
                <w:kern w:val="0"/>
                <w14:ligatures w14:val="none"/>
              </w:rPr>
            </w:pPr>
            <w:r w:rsidRPr="4785F93A">
              <w:rPr>
                <w:rFonts w:ascii="Times" w:eastAsia="Akzidenz-Grotesk Std Light" w:hAnsi="Times" w:cstheme="majorBidi"/>
                <w:kern w:val="0"/>
                <w14:ligatures w14:val="none"/>
              </w:rPr>
              <w:t xml:space="preserve"> </w:t>
            </w:r>
          </w:p>
        </w:tc>
      </w:tr>
    </w:tbl>
    <w:p w14:paraId="68D49F7F" w14:textId="77777777" w:rsidR="00CD58D1" w:rsidRDefault="00CD58D1" w:rsidP="4785F93A">
      <w:pPr>
        <w:spacing w:after="0" w:line="240" w:lineRule="auto"/>
        <w:jc w:val="both"/>
        <w:rPr>
          <w:rFonts w:ascii="Akzidenz-Grotesk Std Light" w:eastAsia="Akzidenz-Grotesk Std Light" w:hAnsi="Akzidenz-Grotesk Std Light" w:cs="Akzidenz-Grotesk Std Light"/>
          <w:kern w:val="0"/>
          <w14:ligatures w14:val="none"/>
        </w:rPr>
      </w:pPr>
    </w:p>
    <w:p w14:paraId="776F9189" w14:textId="77777777" w:rsidR="00E46874" w:rsidRDefault="00E46874" w:rsidP="008C7414">
      <w:pPr>
        <w:spacing w:after="19" w:line="259" w:lineRule="auto"/>
        <w:ind w:right="-459"/>
        <w:jc w:val="both"/>
        <w:rPr>
          <w:rFonts w:ascii="Akzidenz-Grotesk Std Light" w:eastAsia="Akzidenz-Grotesk Std Light" w:hAnsi="Akzidenz-Grotesk Std Light" w:cs="Akzidenz-Grotesk Std Light"/>
          <w:kern w:val="0"/>
          <w14:ligatures w14:val="none"/>
        </w:rPr>
      </w:pPr>
    </w:p>
    <w:p w14:paraId="0E2F2F21" w14:textId="08BE541A" w:rsidR="008C7414" w:rsidRPr="008C7414" w:rsidRDefault="008C7414" w:rsidP="008C7414">
      <w:pPr>
        <w:spacing w:after="19" w:line="259" w:lineRule="auto"/>
        <w:ind w:right="-459"/>
        <w:jc w:val="both"/>
        <w:rPr>
          <w:rFonts w:ascii="Akzidenz-Grotesk Std Light" w:eastAsia="Akzidenz-Grotesk Std Light" w:hAnsi="Akzidenz-Grotesk Std Light" w:cs="Akzidenz-Grotesk Std Light"/>
          <w:kern w:val="0"/>
          <w14:ligatures w14:val="none"/>
        </w:rPr>
      </w:pPr>
    </w:p>
    <w:sectPr w:rsidR="008C7414" w:rsidRPr="008C7414" w:rsidSect="00C618A9">
      <w:footerReference w:type="default" r:id="rId11"/>
      <w:footerReference w:type="first" r:id="rId12"/>
      <w:pgSz w:w="12240" w:h="15840"/>
      <w:pgMar w:top="993"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9D827B" w14:textId="77777777" w:rsidR="00A61DC0" w:rsidRDefault="00A61DC0" w:rsidP="00E46874">
      <w:pPr>
        <w:spacing w:after="0" w:line="240" w:lineRule="auto"/>
      </w:pPr>
      <w:r>
        <w:separator/>
      </w:r>
    </w:p>
  </w:endnote>
  <w:endnote w:type="continuationSeparator" w:id="0">
    <w:p w14:paraId="072F1C38" w14:textId="77777777" w:rsidR="00A61DC0" w:rsidRDefault="00A61DC0" w:rsidP="00E4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ffee">
    <w:altName w:val="Cambria"/>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kzidenz-Grotesk Std Light">
    <w:altName w:val="Calibri"/>
    <w:panose1 w:val="020B0604020202020204"/>
    <w:charset w:val="00"/>
    <w:family w:val="swiss"/>
    <w:notTrueType/>
    <w:pitch w:val="default"/>
    <w:sig w:usb0="00000003" w:usb1="00000000" w:usb2="00000000" w:usb3="00000000" w:csb0="0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0DCEF" w14:textId="427AA1DE" w:rsidR="008C7414" w:rsidRDefault="008C7414" w:rsidP="007D757D">
    <w:pPr>
      <w:pStyle w:val="Footer"/>
      <w:pBdr>
        <w:top w:val="single" w:sz="4" w:space="1" w:color="D9D9D9"/>
      </w:pBdr>
      <w:rPr>
        <w:b/>
        <w:bCs/>
      </w:rPr>
    </w:pPr>
    <w:r>
      <w:fldChar w:fldCharType="begin"/>
    </w:r>
    <w:r>
      <w:instrText xml:space="preserve"> PAGE   \* MERGEFORMAT </w:instrText>
    </w:r>
    <w:r>
      <w:fldChar w:fldCharType="separate"/>
    </w:r>
    <w:r w:rsidR="00AD51A4" w:rsidRPr="00AD51A4">
      <w:rPr>
        <w:b/>
        <w:bCs/>
        <w:noProof/>
      </w:rPr>
      <w:t>9</w:t>
    </w:r>
    <w:r>
      <w:rPr>
        <w:b/>
        <w:bCs/>
        <w:noProof/>
      </w:rPr>
      <w:fldChar w:fldCharType="end"/>
    </w:r>
    <w:r>
      <w:rPr>
        <w:b/>
        <w:bCs/>
      </w:rPr>
      <w:t xml:space="preserve"> | </w:t>
    </w:r>
    <w:r w:rsidRPr="007D757D">
      <w:rPr>
        <w:color w:val="7F7F7F"/>
        <w:spacing w:val="60"/>
      </w:rPr>
      <w:t>Page</w:t>
    </w:r>
  </w:p>
  <w:p w14:paraId="5628A220" w14:textId="77777777" w:rsidR="008C7414" w:rsidRDefault="008C74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9A3A0" w14:textId="0789D03C" w:rsidR="008C7414" w:rsidRDefault="008C7414">
    <w:pPr>
      <w:pStyle w:val="Footer"/>
      <w:jc w:val="right"/>
    </w:pPr>
    <w:r>
      <w:fldChar w:fldCharType="begin"/>
    </w:r>
    <w:r>
      <w:instrText xml:space="preserve"> PAGE   \* MERGEFORMAT </w:instrText>
    </w:r>
    <w:r>
      <w:fldChar w:fldCharType="separate"/>
    </w:r>
    <w:r w:rsidR="00FC1D48">
      <w:rPr>
        <w:noProof/>
      </w:rPr>
      <w:t>1</w:t>
    </w:r>
    <w:r>
      <w:rPr>
        <w:noProof/>
      </w:rPr>
      <w:fldChar w:fldCharType="end"/>
    </w:r>
  </w:p>
  <w:p w14:paraId="5966EC18" w14:textId="77777777" w:rsidR="008C7414" w:rsidRDefault="008C7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478BBC" w14:textId="77777777" w:rsidR="00A61DC0" w:rsidRDefault="00A61DC0" w:rsidP="00E46874">
      <w:pPr>
        <w:spacing w:after="0" w:line="240" w:lineRule="auto"/>
      </w:pPr>
      <w:r>
        <w:separator/>
      </w:r>
    </w:p>
  </w:footnote>
  <w:footnote w:type="continuationSeparator" w:id="0">
    <w:p w14:paraId="44DD4FA1" w14:textId="77777777" w:rsidR="00A61DC0" w:rsidRDefault="00A61DC0" w:rsidP="00E4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2E29"/>
    <w:multiLevelType w:val="multilevel"/>
    <w:tmpl w:val="85FA4700"/>
    <w:lvl w:ilvl="0">
      <w:start w:val="1"/>
      <w:numFmt w:val="lowerRoman"/>
      <w:lvlText w:val="(%1)"/>
      <w:lvlJc w:val="left"/>
      <w:pPr>
        <w:ind w:left="1440" w:hanging="720"/>
      </w:pPr>
      <w:rPr>
        <w:color w:val="000000" w:themeColor="text1"/>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08EF5F1B"/>
    <w:multiLevelType w:val="hybridMultilevel"/>
    <w:tmpl w:val="9CE45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21353"/>
    <w:multiLevelType w:val="multilevel"/>
    <w:tmpl w:val="1D28F964"/>
    <w:lvl w:ilvl="0">
      <w:start w:val="1"/>
      <w:numFmt w:val="bullet"/>
      <w:lvlText w:val=""/>
      <w:lvlJc w:val="left"/>
      <w:pPr>
        <w:tabs>
          <w:tab w:val="num" w:pos="720"/>
        </w:tabs>
        <w:ind w:left="360"/>
      </w:pPr>
      <w:rPr>
        <w:rFonts w:ascii="Symbol" w:hAnsi="Symbol" w:hint="default"/>
        <w:color w:val="auto"/>
      </w:rPr>
    </w:lvl>
    <w:lvl w:ilvl="1">
      <w:start w:val="1"/>
      <w:numFmt w:val="decimal"/>
      <w:isLgl/>
      <w:lvlText w:val="%1.%2."/>
      <w:lvlJc w:val="left"/>
      <w:pPr>
        <w:tabs>
          <w:tab w:val="num" w:pos="1440"/>
        </w:tabs>
        <w:ind w:left="1440" w:hanging="720"/>
      </w:pPr>
      <w:rPr>
        <w:rFonts w:cs="coffee" w:hint="default"/>
      </w:rPr>
    </w:lvl>
    <w:lvl w:ilvl="2">
      <w:start w:val="1"/>
      <w:numFmt w:val="lowerLetter"/>
      <w:lvlText w:val="%3"/>
      <w:lvlJc w:val="left"/>
      <w:pPr>
        <w:tabs>
          <w:tab w:val="num" w:pos="936"/>
        </w:tabs>
        <w:ind w:left="936" w:hanging="576"/>
      </w:pPr>
      <w:rPr>
        <w:rFonts w:cs="coffee" w:hint="default"/>
      </w:rPr>
    </w:lvl>
    <w:lvl w:ilvl="3">
      <w:start w:val="1"/>
      <w:numFmt w:val="decimal"/>
      <w:isLgl/>
      <w:lvlText w:val="%1.%2.%3.%4."/>
      <w:lvlJc w:val="left"/>
      <w:pPr>
        <w:tabs>
          <w:tab w:val="num" w:pos="2520"/>
        </w:tabs>
        <w:ind w:left="2520" w:hanging="1080"/>
      </w:pPr>
      <w:rPr>
        <w:rFonts w:cs="coffee" w:hint="default"/>
      </w:rPr>
    </w:lvl>
    <w:lvl w:ilvl="4">
      <w:start w:val="1"/>
      <w:numFmt w:val="decimal"/>
      <w:isLgl/>
      <w:lvlText w:val="%1.%2.%3.%4.%5."/>
      <w:lvlJc w:val="left"/>
      <w:pPr>
        <w:tabs>
          <w:tab w:val="num" w:pos="2880"/>
        </w:tabs>
        <w:ind w:left="2880" w:hanging="1080"/>
      </w:pPr>
      <w:rPr>
        <w:rFonts w:cs="coffee" w:hint="default"/>
      </w:rPr>
    </w:lvl>
    <w:lvl w:ilvl="5">
      <w:start w:val="1"/>
      <w:numFmt w:val="decimal"/>
      <w:isLgl/>
      <w:lvlText w:val="%1.%2.%3.%4.%5.%6."/>
      <w:lvlJc w:val="left"/>
      <w:pPr>
        <w:tabs>
          <w:tab w:val="num" w:pos="3600"/>
        </w:tabs>
        <w:ind w:left="3600" w:hanging="1440"/>
      </w:pPr>
      <w:rPr>
        <w:rFonts w:cs="coffee" w:hint="default"/>
      </w:rPr>
    </w:lvl>
    <w:lvl w:ilvl="6">
      <w:start w:val="1"/>
      <w:numFmt w:val="decimal"/>
      <w:isLgl/>
      <w:lvlText w:val="%1.%2.%3.%4.%5.%6.%7."/>
      <w:lvlJc w:val="left"/>
      <w:pPr>
        <w:tabs>
          <w:tab w:val="num" w:pos="4320"/>
        </w:tabs>
        <w:ind w:left="4320" w:hanging="1800"/>
      </w:pPr>
      <w:rPr>
        <w:rFonts w:cs="coffee" w:hint="default"/>
      </w:rPr>
    </w:lvl>
    <w:lvl w:ilvl="7">
      <w:start w:val="1"/>
      <w:numFmt w:val="decimal"/>
      <w:isLgl/>
      <w:lvlText w:val="%1.%2.%3.%4.%5.%6.%7.%8."/>
      <w:lvlJc w:val="left"/>
      <w:pPr>
        <w:tabs>
          <w:tab w:val="num" w:pos="4680"/>
        </w:tabs>
        <w:ind w:left="4680" w:hanging="1800"/>
      </w:pPr>
      <w:rPr>
        <w:rFonts w:cs="coffee" w:hint="default"/>
      </w:rPr>
    </w:lvl>
    <w:lvl w:ilvl="8">
      <w:start w:val="1"/>
      <w:numFmt w:val="decimal"/>
      <w:isLgl/>
      <w:lvlText w:val="%1.%2.%3.%4.%5.%6.%7.%8.%9."/>
      <w:lvlJc w:val="left"/>
      <w:pPr>
        <w:tabs>
          <w:tab w:val="num" w:pos="5400"/>
        </w:tabs>
        <w:ind w:left="5400" w:hanging="2160"/>
      </w:pPr>
      <w:rPr>
        <w:rFonts w:cs="coffee" w:hint="default"/>
      </w:rPr>
    </w:lvl>
  </w:abstractNum>
  <w:abstractNum w:abstractNumId="3" w15:restartNumberingAfterBreak="0">
    <w:nsid w:val="17060277"/>
    <w:multiLevelType w:val="hybridMultilevel"/>
    <w:tmpl w:val="F4A611D0"/>
    <w:lvl w:ilvl="0" w:tplc="83D2AD1E">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BE694F"/>
    <w:multiLevelType w:val="multilevel"/>
    <w:tmpl w:val="70E6BD5E"/>
    <w:lvl w:ilvl="0">
      <w:start w:val="1"/>
      <w:numFmt w:val="bullet"/>
      <w:lvlText w:val="•"/>
      <w:lvlJc w:val="left"/>
      <w:pPr>
        <w:ind w:left="436" w:hanging="436"/>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1">
      <w:start w:val="1"/>
      <w:numFmt w:val="bullet"/>
      <w:lvlText w:val="o"/>
      <w:lvlJc w:val="left"/>
      <w:pPr>
        <w:ind w:left="1080" w:hanging="108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2">
      <w:start w:val="1"/>
      <w:numFmt w:val="bullet"/>
      <w:lvlText w:val="▪"/>
      <w:lvlJc w:val="left"/>
      <w:pPr>
        <w:ind w:left="1800" w:hanging="180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3">
      <w:start w:val="1"/>
      <w:numFmt w:val="bullet"/>
      <w:lvlText w:val="•"/>
      <w:lvlJc w:val="left"/>
      <w:pPr>
        <w:ind w:left="2520" w:hanging="252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4">
      <w:start w:val="1"/>
      <w:numFmt w:val="bullet"/>
      <w:lvlText w:val="o"/>
      <w:lvlJc w:val="left"/>
      <w:pPr>
        <w:ind w:left="3240" w:hanging="324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5">
      <w:start w:val="1"/>
      <w:numFmt w:val="bullet"/>
      <w:lvlText w:val="▪"/>
      <w:lvlJc w:val="left"/>
      <w:pPr>
        <w:ind w:left="3960" w:hanging="396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6">
      <w:start w:val="1"/>
      <w:numFmt w:val="bullet"/>
      <w:lvlText w:val="•"/>
      <w:lvlJc w:val="left"/>
      <w:pPr>
        <w:ind w:left="4680" w:hanging="468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7">
      <w:start w:val="1"/>
      <w:numFmt w:val="bullet"/>
      <w:lvlText w:val="o"/>
      <w:lvlJc w:val="left"/>
      <w:pPr>
        <w:ind w:left="5400" w:hanging="540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8">
      <w:start w:val="1"/>
      <w:numFmt w:val="bullet"/>
      <w:lvlText w:val="▪"/>
      <w:lvlJc w:val="left"/>
      <w:pPr>
        <w:ind w:left="6120" w:hanging="6120"/>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abstractNum>
  <w:abstractNum w:abstractNumId="5" w15:restartNumberingAfterBreak="0">
    <w:nsid w:val="1DEE6359"/>
    <w:multiLevelType w:val="multilevel"/>
    <w:tmpl w:val="2C1A528C"/>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Akzidenz-Grotesk Std Light" w:eastAsia="Akzidenz-Grotesk Std Light" w:hAnsi="Akzidenz-Grotesk Std Light" w:cs="Akzidenz-Grotesk Std Light"/>
        <w:vertAlign w:val="baseline"/>
      </w:rPr>
    </w:lvl>
    <w:lvl w:ilvl="2">
      <w:start w:val="1"/>
      <w:numFmt w:val="bullet"/>
      <w:lvlText w:val=""/>
      <w:lvlJc w:val="left"/>
      <w:pPr>
        <w:ind w:left="2160" w:hanging="360"/>
      </w:pPr>
      <w:rPr>
        <w:rFonts w:ascii="Akzidenz-Grotesk Std Light" w:eastAsia="Akzidenz-Grotesk Std Light" w:hAnsi="Akzidenz-Grotesk Std Light" w:cs="Akzidenz-Grotesk Std Light"/>
        <w:vertAlign w:val="baseline"/>
      </w:rPr>
    </w:lvl>
    <w:lvl w:ilvl="3">
      <w:start w:val="1"/>
      <w:numFmt w:val="bullet"/>
      <w:lvlText w:val=""/>
      <w:lvlJc w:val="left"/>
      <w:pPr>
        <w:ind w:left="2880" w:hanging="360"/>
      </w:pPr>
      <w:rPr>
        <w:rFonts w:ascii="Akzidenz-Grotesk Std Light" w:eastAsia="Akzidenz-Grotesk Std Light" w:hAnsi="Akzidenz-Grotesk Std Light" w:cs="Akzidenz-Grotesk Std Light"/>
        <w:vertAlign w:val="baseline"/>
      </w:rPr>
    </w:lvl>
    <w:lvl w:ilvl="4">
      <w:start w:val="1"/>
      <w:numFmt w:val="bullet"/>
      <w:lvlText w:val="o"/>
      <w:lvlJc w:val="left"/>
      <w:pPr>
        <w:ind w:left="3600" w:hanging="360"/>
      </w:pPr>
      <w:rPr>
        <w:rFonts w:ascii="Akzidenz-Grotesk Std Light" w:eastAsia="Akzidenz-Grotesk Std Light" w:hAnsi="Akzidenz-Grotesk Std Light" w:cs="Akzidenz-Grotesk Std Light"/>
        <w:vertAlign w:val="baseline"/>
      </w:rPr>
    </w:lvl>
    <w:lvl w:ilvl="5">
      <w:start w:val="1"/>
      <w:numFmt w:val="bullet"/>
      <w:lvlText w:val=""/>
      <w:lvlJc w:val="left"/>
      <w:pPr>
        <w:ind w:left="4320" w:hanging="360"/>
      </w:pPr>
      <w:rPr>
        <w:rFonts w:ascii="Akzidenz-Grotesk Std Light" w:eastAsia="Akzidenz-Grotesk Std Light" w:hAnsi="Akzidenz-Grotesk Std Light" w:cs="Akzidenz-Grotesk Std Light"/>
        <w:vertAlign w:val="baseline"/>
      </w:rPr>
    </w:lvl>
    <w:lvl w:ilvl="6">
      <w:start w:val="1"/>
      <w:numFmt w:val="bullet"/>
      <w:lvlText w:val=""/>
      <w:lvlJc w:val="left"/>
      <w:pPr>
        <w:ind w:left="5040" w:hanging="360"/>
      </w:pPr>
      <w:rPr>
        <w:rFonts w:ascii="Akzidenz-Grotesk Std Light" w:eastAsia="Akzidenz-Grotesk Std Light" w:hAnsi="Akzidenz-Grotesk Std Light" w:cs="Akzidenz-Grotesk Std Light"/>
        <w:vertAlign w:val="baseline"/>
      </w:rPr>
    </w:lvl>
    <w:lvl w:ilvl="7">
      <w:start w:val="1"/>
      <w:numFmt w:val="bullet"/>
      <w:lvlText w:val="o"/>
      <w:lvlJc w:val="left"/>
      <w:pPr>
        <w:ind w:left="5760" w:hanging="360"/>
      </w:pPr>
      <w:rPr>
        <w:rFonts w:ascii="Akzidenz-Grotesk Std Light" w:eastAsia="Akzidenz-Grotesk Std Light" w:hAnsi="Akzidenz-Grotesk Std Light" w:cs="Akzidenz-Grotesk Std Light"/>
        <w:vertAlign w:val="baseline"/>
      </w:rPr>
    </w:lvl>
    <w:lvl w:ilvl="8">
      <w:start w:val="1"/>
      <w:numFmt w:val="bullet"/>
      <w:lvlText w:val=""/>
      <w:lvlJc w:val="left"/>
      <w:pPr>
        <w:ind w:left="6480" w:hanging="360"/>
      </w:pPr>
      <w:rPr>
        <w:rFonts w:ascii="Akzidenz-Grotesk Std Light" w:eastAsia="Akzidenz-Grotesk Std Light" w:hAnsi="Akzidenz-Grotesk Std Light" w:cs="Akzidenz-Grotesk Std Light"/>
        <w:vertAlign w:val="baseline"/>
      </w:rPr>
    </w:lvl>
  </w:abstractNum>
  <w:abstractNum w:abstractNumId="6" w15:restartNumberingAfterBreak="0">
    <w:nsid w:val="1EC5270E"/>
    <w:multiLevelType w:val="hybridMultilevel"/>
    <w:tmpl w:val="FF26F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AC706B"/>
    <w:multiLevelType w:val="hybridMultilevel"/>
    <w:tmpl w:val="D6029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13D59"/>
    <w:multiLevelType w:val="multilevel"/>
    <w:tmpl w:val="A62C6C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AE13B5C"/>
    <w:multiLevelType w:val="multilevel"/>
    <w:tmpl w:val="D6A65F68"/>
    <w:lvl w:ilvl="0">
      <w:start w:val="1"/>
      <w:numFmt w:val="bullet"/>
      <w:lvlText w:val=""/>
      <w:lvlJc w:val="left"/>
      <w:pPr>
        <w:ind w:left="720" w:hanging="360"/>
      </w:pPr>
      <w:rPr>
        <w:rFonts w:ascii="Akzidenz-Grotesk Std Light" w:eastAsia="Akzidenz-Grotesk Std Light" w:hAnsi="Akzidenz-Grotesk Std Light" w:cs="Akzidenz-Grotesk Std Light"/>
        <w:vertAlign w:val="baseline"/>
      </w:rPr>
    </w:lvl>
    <w:lvl w:ilvl="1">
      <w:start w:val="1"/>
      <w:numFmt w:val="bullet"/>
      <w:lvlText w:val="o"/>
      <w:lvlJc w:val="left"/>
      <w:pPr>
        <w:ind w:left="1440" w:hanging="360"/>
      </w:pPr>
      <w:rPr>
        <w:rFonts w:ascii="Akzidenz-Grotesk Std Light" w:eastAsia="Akzidenz-Grotesk Std Light" w:hAnsi="Akzidenz-Grotesk Std Light" w:cs="Akzidenz-Grotesk Std Light"/>
        <w:vertAlign w:val="baseline"/>
      </w:rPr>
    </w:lvl>
    <w:lvl w:ilvl="2">
      <w:start w:val="1"/>
      <w:numFmt w:val="bullet"/>
      <w:lvlText w:val=""/>
      <w:lvlJc w:val="left"/>
      <w:pPr>
        <w:ind w:left="2160" w:hanging="360"/>
      </w:pPr>
      <w:rPr>
        <w:rFonts w:ascii="Akzidenz-Grotesk Std Light" w:eastAsia="Akzidenz-Grotesk Std Light" w:hAnsi="Akzidenz-Grotesk Std Light" w:cs="Akzidenz-Grotesk Std Light"/>
        <w:vertAlign w:val="baseline"/>
      </w:rPr>
    </w:lvl>
    <w:lvl w:ilvl="3">
      <w:start w:val="1"/>
      <w:numFmt w:val="bullet"/>
      <w:lvlText w:val=""/>
      <w:lvlJc w:val="left"/>
      <w:pPr>
        <w:ind w:left="2880" w:hanging="360"/>
      </w:pPr>
      <w:rPr>
        <w:rFonts w:ascii="Akzidenz-Grotesk Std Light" w:eastAsia="Akzidenz-Grotesk Std Light" w:hAnsi="Akzidenz-Grotesk Std Light" w:cs="Akzidenz-Grotesk Std Light"/>
        <w:vertAlign w:val="baseline"/>
      </w:rPr>
    </w:lvl>
    <w:lvl w:ilvl="4">
      <w:start w:val="1"/>
      <w:numFmt w:val="bullet"/>
      <w:lvlText w:val="o"/>
      <w:lvlJc w:val="left"/>
      <w:pPr>
        <w:ind w:left="3600" w:hanging="360"/>
      </w:pPr>
      <w:rPr>
        <w:rFonts w:ascii="Akzidenz-Grotesk Std Light" w:eastAsia="Akzidenz-Grotesk Std Light" w:hAnsi="Akzidenz-Grotesk Std Light" w:cs="Akzidenz-Grotesk Std Light"/>
        <w:vertAlign w:val="baseline"/>
      </w:rPr>
    </w:lvl>
    <w:lvl w:ilvl="5">
      <w:start w:val="1"/>
      <w:numFmt w:val="bullet"/>
      <w:lvlText w:val=""/>
      <w:lvlJc w:val="left"/>
      <w:pPr>
        <w:ind w:left="4320" w:hanging="360"/>
      </w:pPr>
      <w:rPr>
        <w:rFonts w:ascii="Akzidenz-Grotesk Std Light" w:eastAsia="Akzidenz-Grotesk Std Light" w:hAnsi="Akzidenz-Grotesk Std Light" w:cs="Akzidenz-Grotesk Std Light"/>
        <w:vertAlign w:val="baseline"/>
      </w:rPr>
    </w:lvl>
    <w:lvl w:ilvl="6">
      <w:start w:val="1"/>
      <w:numFmt w:val="bullet"/>
      <w:lvlText w:val=""/>
      <w:lvlJc w:val="left"/>
      <w:pPr>
        <w:ind w:left="5040" w:hanging="360"/>
      </w:pPr>
      <w:rPr>
        <w:rFonts w:ascii="Akzidenz-Grotesk Std Light" w:eastAsia="Akzidenz-Grotesk Std Light" w:hAnsi="Akzidenz-Grotesk Std Light" w:cs="Akzidenz-Grotesk Std Light"/>
        <w:vertAlign w:val="baseline"/>
      </w:rPr>
    </w:lvl>
    <w:lvl w:ilvl="7">
      <w:start w:val="1"/>
      <w:numFmt w:val="bullet"/>
      <w:lvlText w:val="o"/>
      <w:lvlJc w:val="left"/>
      <w:pPr>
        <w:ind w:left="5760" w:hanging="360"/>
      </w:pPr>
      <w:rPr>
        <w:rFonts w:ascii="Akzidenz-Grotesk Std Light" w:eastAsia="Akzidenz-Grotesk Std Light" w:hAnsi="Akzidenz-Grotesk Std Light" w:cs="Akzidenz-Grotesk Std Light"/>
        <w:vertAlign w:val="baseline"/>
      </w:rPr>
    </w:lvl>
    <w:lvl w:ilvl="8">
      <w:start w:val="1"/>
      <w:numFmt w:val="bullet"/>
      <w:lvlText w:val=""/>
      <w:lvlJc w:val="left"/>
      <w:pPr>
        <w:ind w:left="6480" w:hanging="360"/>
      </w:pPr>
      <w:rPr>
        <w:rFonts w:ascii="Akzidenz-Grotesk Std Light" w:eastAsia="Akzidenz-Grotesk Std Light" w:hAnsi="Akzidenz-Grotesk Std Light" w:cs="Akzidenz-Grotesk Std Light"/>
        <w:vertAlign w:val="baseline"/>
      </w:rPr>
    </w:lvl>
  </w:abstractNum>
  <w:abstractNum w:abstractNumId="10" w15:restartNumberingAfterBreak="0">
    <w:nsid w:val="2F6D1455"/>
    <w:multiLevelType w:val="multilevel"/>
    <w:tmpl w:val="880E2706"/>
    <w:lvl w:ilvl="0">
      <w:start w:val="1"/>
      <w:numFmt w:val="decimal"/>
      <w:lvlText w:val="%1."/>
      <w:lvlJc w:val="left"/>
      <w:pPr>
        <w:ind w:left="360" w:hanging="360"/>
      </w:pPr>
      <w:rPr>
        <w:vertAlign w:val="baseline"/>
      </w:rPr>
    </w:lvl>
    <w:lvl w:ilvl="1">
      <w:start w:val="1"/>
      <w:numFmt w:val="decimal"/>
      <w:lvlText w:val="%1.%2."/>
      <w:lvlJc w:val="left"/>
      <w:pPr>
        <w:ind w:left="1249" w:hanging="720"/>
      </w:pPr>
      <w:rPr>
        <w:color w:val="000000"/>
        <w:vertAlign w:val="baseline"/>
      </w:rPr>
    </w:lvl>
    <w:lvl w:ilvl="2">
      <w:start w:val="1"/>
      <w:numFmt w:val="lowerLetter"/>
      <w:lvlText w:val="%3"/>
      <w:lvlJc w:val="left"/>
      <w:pPr>
        <w:ind w:left="756" w:hanging="576"/>
      </w:pPr>
      <w:rPr>
        <w:vertAlign w:val="baseline"/>
      </w:rPr>
    </w:lvl>
    <w:lvl w:ilvl="3">
      <w:start w:val="1"/>
      <w:numFmt w:val="decimal"/>
      <w:lvlText w:val="%1.%2.%3.%4."/>
      <w:lvlJc w:val="left"/>
      <w:pPr>
        <w:ind w:left="2340" w:hanging="1080"/>
      </w:pPr>
      <w:rPr>
        <w:vertAlign w:val="baseline"/>
      </w:rPr>
    </w:lvl>
    <w:lvl w:ilvl="4">
      <w:start w:val="1"/>
      <w:numFmt w:val="decimal"/>
      <w:lvlText w:val="%1.%2.%3.%4.%5."/>
      <w:lvlJc w:val="left"/>
      <w:pPr>
        <w:ind w:left="2700" w:hanging="1080"/>
      </w:pPr>
      <w:rPr>
        <w:vertAlign w:val="baseline"/>
      </w:rPr>
    </w:lvl>
    <w:lvl w:ilvl="5">
      <w:start w:val="1"/>
      <w:numFmt w:val="decimal"/>
      <w:lvlText w:val="%1.%2.%3.%4.%5.%6."/>
      <w:lvlJc w:val="left"/>
      <w:pPr>
        <w:ind w:left="3420" w:hanging="1440"/>
      </w:pPr>
      <w:rPr>
        <w:vertAlign w:val="baseline"/>
      </w:rPr>
    </w:lvl>
    <w:lvl w:ilvl="6">
      <w:start w:val="1"/>
      <w:numFmt w:val="decimal"/>
      <w:lvlText w:val="%1.%2.%3.%4.%5.%6.%7."/>
      <w:lvlJc w:val="left"/>
      <w:pPr>
        <w:ind w:left="4140" w:hanging="1800"/>
      </w:pPr>
      <w:rPr>
        <w:vertAlign w:val="baseline"/>
      </w:rPr>
    </w:lvl>
    <w:lvl w:ilvl="7">
      <w:start w:val="1"/>
      <w:numFmt w:val="decimal"/>
      <w:lvlText w:val="%1.%2.%3.%4.%5.%6.%7.%8."/>
      <w:lvlJc w:val="left"/>
      <w:pPr>
        <w:ind w:left="4500" w:hanging="1800"/>
      </w:pPr>
      <w:rPr>
        <w:vertAlign w:val="baseline"/>
      </w:rPr>
    </w:lvl>
    <w:lvl w:ilvl="8">
      <w:start w:val="1"/>
      <w:numFmt w:val="decimal"/>
      <w:lvlText w:val="%1.%2.%3.%4.%5.%6.%7.%8.%9."/>
      <w:lvlJc w:val="left"/>
      <w:pPr>
        <w:ind w:left="5220" w:hanging="2160"/>
      </w:pPr>
      <w:rPr>
        <w:vertAlign w:val="baseline"/>
      </w:rPr>
    </w:lvl>
  </w:abstractNum>
  <w:abstractNum w:abstractNumId="11" w15:restartNumberingAfterBreak="0">
    <w:nsid w:val="304C12E6"/>
    <w:multiLevelType w:val="multilevel"/>
    <w:tmpl w:val="606C6F50"/>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decimal"/>
      <w:lvlText w:val="●.%2."/>
      <w:lvlJc w:val="left"/>
      <w:pPr>
        <w:ind w:left="1440" w:hanging="720"/>
      </w:pPr>
      <w:rPr>
        <w:vertAlign w:val="baseline"/>
      </w:rPr>
    </w:lvl>
    <w:lvl w:ilvl="2">
      <w:start w:val="1"/>
      <w:numFmt w:val="lowerLetter"/>
      <w:lvlText w:val="%3"/>
      <w:lvlJc w:val="left"/>
      <w:pPr>
        <w:ind w:left="936" w:hanging="576"/>
      </w:pPr>
      <w:rPr>
        <w:vertAlign w:val="baseline"/>
      </w:rPr>
    </w:lvl>
    <w:lvl w:ilvl="3">
      <w:start w:val="1"/>
      <w:numFmt w:val="decimal"/>
      <w:lvlText w:val="●.%2.%3.%4."/>
      <w:lvlJc w:val="left"/>
      <w:pPr>
        <w:ind w:left="2520" w:hanging="1080"/>
      </w:pPr>
      <w:rPr>
        <w:vertAlign w:val="baseline"/>
      </w:rPr>
    </w:lvl>
    <w:lvl w:ilvl="4">
      <w:start w:val="1"/>
      <w:numFmt w:val="decimal"/>
      <w:lvlText w:val="●.%2.%3.%4.%5."/>
      <w:lvlJc w:val="left"/>
      <w:pPr>
        <w:ind w:left="2880" w:hanging="1080"/>
      </w:pPr>
      <w:rPr>
        <w:vertAlign w:val="baseline"/>
      </w:rPr>
    </w:lvl>
    <w:lvl w:ilvl="5">
      <w:start w:val="1"/>
      <w:numFmt w:val="decimal"/>
      <w:lvlText w:val="●.%2.%3.%4.%5.%6."/>
      <w:lvlJc w:val="left"/>
      <w:pPr>
        <w:ind w:left="3600" w:hanging="1440"/>
      </w:pPr>
      <w:rPr>
        <w:vertAlign w:val="baseline"/>
      </w:rPr>
    </w:lvl>
    <w:lvl w:ilvl="6">
      <w:start w:val="1"/>
      <w:numFmt w:val="decimal"/>
      <w:lvlText w:val="●.%2.%3.%4.%5.%6.%7."/>
      <w:lvlJc w:val="left"/>
      <w:pPr>
        <w:ind w:left="4320" w:hanging="1800"/>
      </w:pPr>
      <w:rPr>
        <w:vertAlign w:val="baseline"/>
      </w:rPr>
    </w:lvl>
    <w:lvl w:ilvl="7">
      <w:start w:val="1"/>
      <w:numFmt w:val="decimal"/>
      <w:lvlText w:val="●.%2.%3.%4.%5.%6.%7.%8."/>
      <w:lvlJc w:val="left"/>
      <w:pPr>
        <w:ind w:left="4680" w:hanging="1800"/>
      </w:pPr>
      <w:rPr>
        <w:vertAlign w:val="baseline"/>
      </w:rPr>
    </w:lvl>
    <w:lvl w:ilvl="8">
      <w:start w:val="1"/>
      <w:numFmt w:val="decimal"/>
      <w:lvlText w:val="●.%2.%3.%4.%5.%6.%7.%8.%9."/>
      <w:lvlJc w:val="left"/>
      <w:pPr>
        <w:ind w:left="5400" w:hanging="2160"/>
      </w:pPr>
      <w:rPr>
        <w:vertAlign w:val="baseline"/>
      </w:rPr>
    </w:lvl>
  </w:abstractNum>
  <w:abstractNum w:abstractNumId="12" w15:restartNumberingAfterBreak="0">
    <w:nsid w:val="322576CA"/>
    <w:multiLevelType w:val="multilevel"/>
    <w:tmpl w:val="07BC105E"/>
    <w:lvl w:ilvl="0">
      <w:start w:val="1"/>
      <w:numFmt w:val="bullet"/>
      <w:lvlText w:val="•"/>
      <w:lvlJc w:val="left"/>
      <w:pPr>
        <w:ind w:left="811" w:hanging="81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1">
      <w:start w:val="1"/>
      <w:numFmt w:val="bullet"/>
      <w:lvlText w:val="o"/>
      <w:lvlJc w:val="left"/>
      <w:pPr>
        <w:ind w:left="1531" w:hanging="153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2">
      <w:start w:val="1"/>
      <w:numFmt w:val="bullet"/>
      <w:lvlText w:val="▪"/>
      <w:lvlJc w:val="left"/>
      <w:pPr>
        <w:ind w:left="2251" w:hanging="225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3">
      <w:start w:val="1"/>
      <w:numFmt w:val="bullet"/>
      <w:lvlText w:val="•"/>
      <w:lvlJc w:val="left"/>
      <w:pPr>
        <w:ind w:left="2971" w:hanging="297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4">
      <w:start w:val="1"/>
      <w:numFmt w:val="bullet"/>
      <w:lvlText w:val="o"/>
      <w:lvlJc w:val="left"/>
      <w:pPr>
        <w:ind w:left="3691" w:hanging="369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5">
      <w:start w:val="1"/>
      <w:numFmt w:val="bullet"/>
      <w:lvlText w:val="▪"/>
      <w:lvlJc w:val="left"/>
      <w:pPr>
        <w:ind w:left="4411" w:hanging="441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6">
      <w:start w:val="1"/>
      <w:numFmt w:val="bullet"/>
      <w:lvlText w:val="•"/>
      <w:lvlJc w:val="left"/>
      <w:pPr>
        <w:ind w:left="5131" w:hanging="513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7">
      <w:start w:val="1"/>
      <w:numFmt w:val="bullet"/>
      <w:lvlText w:val="o"/>
      <w:lvlJc w:val="left"/>
      <w:pPr>
        <w:ind w:left="5851" w:hanging="585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8">
      <w:start w:val="1"/>
      <w:numFmt w:val="bullet"/>
      <w:lvlText w:val="▪"/>
      <w:lvlJc w:val="left"/>
      <w:pPr>
        <w:ind w:left="6571" w:hanging="657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abstractNum>
  <w:abstractNum w:abstractNumId="13" w15:restartNumberingAfterBreak="0">
    <w:nsid w:val="3C8162B1"/>
    <w:multiLevelType w:val="multilevel"/>
    <w:tmpl w:val="D0BEC5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Akzidenz-Grotesk Std Light" w:eastAsia="Akzidenz-Grotesk Std Light" w:hAnsi="Akzidenz-Grotesk Std Light" w:cs="Akzidenz-Grotesk Std Light"/>
        <w:vertAlign w:val="baseline"/>
      </w:rPr>
    </w:lvl>
    <w:lvl w:ilvl="2">
      <w:start w:val="1"/>
      <w:numFmt w:val="bullet"/>
      <w:lvlText w:val=""/>
      <w:lvlJc w:val="left"/>
      <w:pPr>
        <w:ind w:left="2160" w:hanging="360"/>
      </w:pPr>
      <w:rPr>
        <w:rFonts w:ascii="Akzidenz-Grotesk Std Light" w:eastAsia="Akzidenz-Grotesk Std Light" w:hAnsi="Akzidenz-Grotesk Std Light" w:cs="Akzidenz-Grotesk Std Light"/>
        <w:vertAlign w:val="baseline"/>
      </w:rPr>
    </w:lvl>
    <w:lvl w:ilvl="3">
      <w:start w:val="1"/>
      <w:numFmt w:val="bullet"/>
      <w:lvlText w:val=""/>
      <w:lvlJc w:val="left"/>
      <w:pPr>
        <w:ind w:left="2880" w:hanging="360"/>
      </w:pPr>
      <w:rPr>
        <w:rFonts w:ascii="Akzidenz-Grotesk Std Light" w:eastAsia="Akzidenz-Grotesk Std Light" w:hAnsi="Akzidenz-Grotesk Std Light" w:cs="Akzidenz-Grotesk Std Light"/>
        <w:vertAlign w:val="baseline"/>
      </w:rPr>
    </w:lvl>
    <w:lvl w:ilvl="4">
      <w:start w:val="1"/>
      <w:numFmt w:val="bullet"/>
      <w:lvlText w:val="o"/>
      <w:lvlJc w:val="left"/>
      <w:pPr>
        <w:ind w:left="3600" w:hanging="360"/>
      </w:pPr>
      <w:rPr>
        <w:rFonts w:ascii="Akzidenz-Grotesk Std Light" w:eastAsia="Akzidenz-Grotesk Std Light" w:hAnsi="Akzidenz-Grotesk Std Light" w:cs="Akzidenz-Grotesk Std Light"/>
        <w:vertAlign w:val="baseline"/>
      </w:rPr>
    </w:lvl>
    <w:lvl w:ilvl="5">
      <w:start w:val="1"/>
      <w:numFmt w:val="bullet"/>
      <w:lvlText w:val=""/>
      <w:lvlJc w:val="left"/>
      <w:pPr>
        <w:ind w:left="4320" w:hanging="360"/>
      </w:pPr>
      <w:rPr>
        <w:rFonts w:ascii="Akzidenz-Grotesk Std Light" w:eastAsia="Akzidenz-Grotesk Std Light" w:hAnsi="Akzidenz-Grotesk Std Light" w:cs="Akzidenz-Grotesk Std Light"/>
        <w:vertAlign w:val="baseline"/>
      </w:rPr>
    </w:lvl>
    <w:lvl w:ilvl="6">
      <w:start w:val="1"/>
      <w:numFmt w:val="bullet"/>
      <w:lvlText w:val=""/>
      <w:lvlJc w:val="left"/>
      <w:pPr>
        <w:ind w:left="5040" w:hanging="360"/>
      </w:pPr>
      <w:rPr>
        <w:rFonts w:ascii="Akzidenz-Grotesk Std Light" w:eastAsia="Akzidenz-Grotesk Std Light" w:hAnsi="Akzidenz-Grotesk Std Light" w:cs="Akzidenz-Grotesk Std Light"/>
        <w:vertAlign w:val="baseline"/>
      </w:rPr>
    </w:lvl>
    <w:lvl w:ilvl="7">
      <w:start w:val="1"/>
      <w:numFmt w:val="bullet"/>
      <w:lvlText w:val="o"/>
      <w:lvlJc w:val="left"/>
      <w:pPr>
        <w:ind w:left="5760" w:hanging="360"/>
      </w:pPr>
      <w:rPr>
        <w:rFonts w:ascii="Akzidenz-Grotesk Std Light" w:eastAsia="Akzidenz-Grotesk Std Light" w:hAnsi="Akzidenz-Grotesk Std Light" w:cs="Akzidenz-Grotesk Std Light"/>
        <w:vertAlign w:val="baseline"/>
      </w:rPr>
    </w:lvl>
    <w:lvl w:ilvl="8">
      <w:start w:val="1"/>
      <w:numFmt w:val="bullet"/>
      <w:lvlText w:val=""/>
      <w:lvlJc w:val="left"/>
      <w:pPr>
        <w:ind w:left="6480" w:hanging="360"/>
      </w:pPr>
      <w:rPr>
        <w:rFonts w:ascii="Akzidenz-Grotesk Std Light" w:eastAsia="Akzidenz-Grotesk Std Light" w:hAnsi="Akzidenz-Grotesk Std Light" w:cs="Akzidenz-Grotesk Std Light"/>
        <w:vertAlign w:val="baseline"/>
      </w:rPr>
    </w:lvl>
  </w:abstractNum>
  <w:abstractNum w:abstractNumId="14" w15:restartNumberingAfterBreak="0">
    <w:nsid w:val="3E410FBD"/>
    <w:multiLevelType w:val="multilevel"/>
    <w:tmpl w:val="99EC7B60"/>
    <w:lvl w:ilvl="0">
      <w:start w:val="1"/>
      <w:numFmt w:val="bullet"/>
      <w:lvlText w:val=""/>
      <w:lvlJc w:val="left"/>
      <w:pPr>
        <w:tabs>
          <w:tab w:val="num" w:pos="720"/>
        </w:tabs>
        <w:ind w:left="360"/>
      </w:pPr>
      <w:rPr>
        <w:rFonts w:ascii="Symbol" w:hAnsi="Symbol" w:hint="default"/>
        <w:color w:val="auto"/>
      </w:rPr>
    </w:lvl>
    <w:lvl w:ilvl="1">
      <w:start w:val="1"/>
      <w:numFmt w:val="decimal"/>
      <w:isLgl/>
      <w:lvlText w:val="%1.%2."/>
      <w:lvlJc w:val="left"/>
      <w:pPr>
        <w:tabs>
          <w:tab w:val="num" w:pos="1440"/>
        </w:tabs>
        <w:ind w:left="1440" w:hanging="720"/>
      </w:pPr>
      <w:rPr>
        <w:rFonts w:cs="Times New Roman" w:hint="default"/>
      </w:rPr>
    </w:lvl>
    <w:lvl w:ilvl="2">
      <w:start w:val="1"/>
      <w:numFmt w:val="lowerLetter"/>
      <w:lvlText w:val="%3"/>
      <w:lvlJc w:val="left"/>
      <w:pPr>
        <w:tabs>
          <w:tab w:val="num" w:pos="936"/>
        </w:tabs>
        <w:ind w:left="936" w:hanging="576"/>
      </w:pPr>
      <w:rPr>
        <w:rFonts w:cs="Times New Roman" w:hint="default"/>
      </w:rPr>
    </w:lvl>
    <w:lvl w:ilvl="3">
      <w:start w:val="1"/>
      <w:numFmt w:val="decimal"/>
      <w:isLgl/>
      <w:lvlText w:val="%1.%2.%3.%4."/>
      <w:lvlJc w:val="left"/>
      <w:pPr>
        <w:tabs>
          <w:tab w:val="num" w:pos="2520"/>
        </w:tabs>
        <w:ind w:left="2520" w:hanging="108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600"/>
        </w:tabs>
        <w:ind w:left="3600" w:hanging="1440"/>
      </w:pPr>
      <w:rPr>
        <w:rFonts w:cs="Times New Roman" w:hint="default"/>
      </w:rPr>
    </w:lvl>
    <w:lvl w:ilvl="6">
      <w:start w:val="1"/>
      <w:numFmt w:val="decimal"/>
      <w:isLgl/>
      <w:lvlText w:val="%1.%2.%3.%4.%5.%6.%7."/>
      <w:lvlJc w:val="left"/>
      <w:pPr>
        <w:tabs>
          <w:tab w:val="num" w:pos="4320"/>
        </w:tabs>
        <w:ind w:left="4320" w:hanging="1800"/>
      </w:pPr>
      <w:rPr>
        <w:rFonts w:cs="Times New Roman" w:hint="default"/>
      </w:rPr>
    </w:lvl>
    <w:lvl w:ilvl="7">
      <w:start w:val="1"/>
      <w:numFmt w:val="decimal"/>
      <w:isLgl/>
      <w:lvlText w:val="%1.%2.%3.%4.%5.%6.%7.%8."/>
      <w:lvlJc w:val="left"/>
      <w:pPr>
        <w:tabs>
          <w:tab w:val="num" w:pos="4680"/>
        </w:tabs>
        <w:ind w:left="4680" w:hanging="1800"/>
      </w:pPr>
      <w:rPr>
        <w:rFonts w:cs="Times New Roman" w:hint="default"/>
      </w:rPr>
    </w:lvl>
    <w:lvl w:ilvl="8">
      <w:start w:val="1"/>
      <w:numFmt w:val="decimal"/>
      <w:isLgl/>
      <w:lvlText w:val="%1.%2.%3.%4.%5.%6.%7.%8.%9."/>
      <w:lvlJc w:val="left"/>
      <w:pPr>
        <w:tabs>
          <w:tab w:val="num" w:pos="5400"/>
        </w:tabs>
        <w:ind w:left="5400" w:hanging="2160"/>
      </w:pPr>
      <w:rPr>
        <w:rFonts w:cs="Times New Roman" w:hint="default"/>
      </w:rPr>
    </w:lvl>
  </w:abstractNum>
  <w:abstractNum w:abstractNumId="15" w15:restartNumberingAfterBreak="0">
    <w:nsid w:val="3F5E2932"/>
    <w:multiLevelType w:val="multilevel"/>
    <w:tmpl w:val="153C0AFC"/>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decimal"/>
      <w:lvlText w:val="●.%2."/>
      <w:lvlJc w:val="left"/>
      <w:pPr>
        <w:ind w:left="1440" w:hanging="720"/>
      </w:pPr>
      <w:rPr>
        <w:vertAlign w:val="baseline"/>
      </w:rPr>
    </w:lvl>
    <w:lvl w:ilvl="2">
      <w:start w:val="1"/>
      <w:numFmt w:val="lowerLetter"/>
      <w:lvlText w:val="%3"/>
      <w:lvlJc w:val="left"/>
      <w:pPr>
        <w:ind w:left="936" w:hanging="576"/>
      </w:pPr>
      <w:rPr>
        <w:vertAlign w:val="baseline"/>
      </w:rPr>
    </w:lvl>
    <w:lvl w:ilvl="3">
      <w:start w:val="1"/>
      <w:numFmt w:val="decimal"/>
      <w:lvlText w:val="●.%2.%3.%4."/>
      <w:lvlJc w:val="left"/>
      <w:pPr>
        <w:ind w:left="2520" w:hanging="1080"/>
      </w:pPr>
      <w:rPr>
        <w:vertAlign w:val="baseline"/>
      </w:rPr>
    </w:lvl>
    <w:lvl w:ilvl="4">
      <w:start w:val="1"/>
      <w:numFmt w:val="decimal"/>
      <w:lvlText w:val="●.%2.%3.%4.%5."/>
      <w:lvlJc w:val="left"/>
      <w:pPr>
        <w:ind w:left="2880" w:hanging="1080"/>
      </w:pPr>
      <w:rPr>
        <w:vertAlign w:val="baseline"/>
      </w:rPr>
    </w:lvl>
    <w:lvl w:ilvl="5">
      <w:start w:val="1"/>
      <w:numFmt w:val="decimal"/>
      <w:lvlText w:val="●.%2.%3.%4.%5.%6."/>
      <w:lvlJc w:val="left"/>
      <w:pPr>
        <w:ind w:left="3600" w:hanging="1440"/>
      </w:pPr>
      <w:rPr>
        <w:vertAlign w:val="baseline"/>
      </w:rPr>
    </w:lvl>
    <w:lvl w:ilvl="6">
      <w:start w:val="1"/>
      <w:numFmt w:val="decimal"/>
      <w:lvlText w:val="●.%2.%3.%4.%5.%6.%7."/>
      <w:lvlJc w:val="left"/>
      <w:pPr>
        <w:ind w:left="4320" w:hanging="1800"/>
      </w:pPr>
      <w:rPr>
        <w:vertAlign w:val="baseline"/>
      </w:rPr>
    </w:lvl>
    <w:lvl w:ilvl="7">
      <w:start w:val="1"/>
      <w:numFmt w:val="decimal"/>
      <w:lvlText w:val="●.%2.%3.%4.%5.%6.%7.%8."/>
      <w:lvlJc w:val="left"/>
      <w:pPr>
        <w:ind w:left="4680" w:hanging="1800"/>
      </w:pPr>
      <w:rPr>
        <w:vertAlign w:val="baseline"/>
      </w:rPr>
    </w:lvl>
    <w:lvl w:ilvl="8">
      <w:start w:val="1"/>
      <w:numFmt w:val="decimal"/>
      <w:lvlText w:val="●.%2.%3.%4.%5.%6.%7.%8.%9."/>
      <w:lvlJc w:val="left"/>
      <w:pPr>
        <w:ind w:left="5400" w:hanging="2160"/>
      </w:pPr>
      <w:rPr>
        <w:vertAlign w:val="baseline"/>
      </w:rPr>
    </w:lvl>
  </w:abstractNum>
  <w:abstractNum w:abstractNumId="16" w15:restartNumberingAfterBreak="0">
    <w:nsid w:val="438B7737"/>
    <w:multiLevelType w:val="hybridMultilevel"/>
    <w:tmpl w:val="29D63EC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50551B"/>
    <w:multiLevelType w:val="hybridMultilevel"/>
    <w:tmpl w:val="70DAD0D2"/>
    <w:lvl w:ilvl="0" w:tplc="04090015">
      <w:start w:val="5"/>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5D316A"/>
    <w:multiLevelType w:val="hybridMultilevel"/>
    <w:tmpl w:val="BD4E0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87C2E"/>
    <w:multiLevelType w:val="hybridMultilevel"/>
    <w:tmpl w:val="873816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C5B36"/>
    <w:multiLevelType w:val="multilevel"/>
    <w:tmpl w:val="F1DC333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5852985"/>
    <w:multiLevelType w:val="multilevel"/>
    <w:tmpl w:val="B22489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eastAsiaTheme="minorHAnsi" w:hAnsiTheme="minorHAnsi" w:cstheme="minorBidi" w:hint="default"/>
      </w:rPr>
    </w:lvl>
    <w:lvl w:ilvl="2">
      <w:start w:val="1"/>
      <w:numFmt w:val="decimal"/>
      <w:isLgl/>
      <w:lvlText w:val="%1.%2.%3"/>
      <w:lvlJc w:val="left"/>
      <w:pPr>
        <w:ind w:left="1080" w:hanging="720"/>
      </w:pPr>
      <w:rPr>
        <w:rFonts w:asciiTheme="minorHAnsi" w:eastAsiaTheme="minorHAnsi" w:hAnsiTheme="minorHAnsi" w:cstheme="minorBidi" w:hint="default"/>
      </w:rPr>
    </w:lvl>
    <w:lvl w:ilvl="3">
      <w:start w:val="1"/>
      <w:numFmt w:val="decimal"/>
      <w:isLgl/>
      <w:lvlText w:val="%1.%2.%3.%4"/>
      <w:lvlJc w:val="left"/>
      <w:pPr>
        <w:ind w:left="1080" w:hanging="720"/>
      </w:pPr>
      <w:rPr>
        <w:rFonts w:asciiTheme="minorHAnsi" w:eastAsiaTheme="minorHAnsi" w:hAnsiTheme="minorHAnsi" w:cstheme="minorBidi" w:hint="default"/>
      </w:rPr>
    </w:lvl>
    <w:lvl w:ilvl="4">
      <w:start w:val="1"/>
      <w:numFmt w:val="decimal"/>
      <w:isLgl/>
      <w:lvlText w:val="%1.%2.%3.%4.%5"/>
      <w:lvlJc w:val="left"/>
      <w:pPr>
        <w:ind w:left="1440" w:hanging="1080"/>
      </w:pPr>
      <w:rPr>
        <w:rFonts w:asciiTheme="minorHAnsi" w:eastAsiaTheme="minorHAnsi" w:hAnsiTheme="minorHAnsi" w:cstheme="minorBidi" w:hint="default"/>
      </w:rPr>
    </w:lvl>
    <w:lvl w:ilvl="5">
      <w:start w:val="1"/>
      <w:numFmt w:val="decimal"/>
      <w:isLgl/>
      <w:lvlText w:val="%1.%2.%3.%4.%5.%6"/>
      <w:lvlJc w:val="left"/>
      <w:pPr>
        <w:ind w:left="1440" w:hanging="1080"/>
      </w:pPr>
      <w:rPr>
        <w:rFonts w:asciiTheme="minorHAnsi" w:eastAsiaTheme="minorHAnsi" w:hAnsiTheme="minorHAnsi" w:cstheme="minorBidi" w:hint="default"/>
      </w:rPr>
    </w:lvl>
    <w:lvl w:ilvl="6">
      <w:start w:val="1"/>
      <w:numFmt w:val="decimal"/>
      <w:isLgl/>
      <w:lvlText w:val="%1.%2.%3.%4.%5.%6.%7"/>
      <w:lvlJc w:val="left"/>
      <w:pPr>
        <w:ind w:left="1800" w:hanging="1440"/>
      </w:pPr>
      <w:rPr>
        <w:rFonts w:asciiTheme="minorHAnsi" w:eastAsiaTheme="minorHAnsi" w:hAnsiTheme="minorHAnsi" w:cstheme="minorBidi" w:hint="default"/>
      </w:rPr>
    </w:lvl>
    <w:lvl w:ilvl="7">
      <w:start w:val="1"/>
      <w:numFmt w:val="decimal"/>
      <w:isLgl/>
      <w:lvlText w:val="%1.%2.%3.%4.%5.%6.%7.%8"/>
      <w:lvlJc w:val="left"/>
      <w:pPr>
        <w:ind w:left="1800" w:hanging="1440"/>
      </w:pPr>
      <w:rPr>
        <w:rFonts w:asciiTheme="minorHAnsi" w:eastAsiaTheme="minorHAnsi" w:hAnsiTheme="minorHAnsi" w:cstheme="minorBidi" w:hint="default"/>
      </w:rPr>
    </w:lvl>
    <w:lvl w:ilvl="8">
      <w:start w:val="1"/>
      <w:numFmt w:val="decimal"/>
      <w:isLgl/>
      <w:lvlText w:val="%1.%2.%3.%4.%5.%6.%7.%8.%9"/>
      <w:lvlJc w:val="left"/>
      <w:pPr>
        <w:ind w:left="2160" w:hanging="1800"/>
      </w:pPr>
      <w:rPr>
        <w:rFonts w:asciiTheme="minorHAnsi" w:eastAsiaTheme="minorHAnsi" w:hAnsiTheme="minorHAnsi" w:cstheme="minorBidi" w:hint="default"/>
      </w:rPr>
    </w:lvl>
  </w:abstractNum>
  <w:abstractNum w:abstractNumId="22" w15:restartNumberingAfterBreak="0">
    <w:nsid w:val="58E81261"/>
    <w:multiLevelType w:val="hybridMultilevel"/>
    <w:tmpl w:val="7994BD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877880"/>
    <w:multiLevelType w:val="multilevel"/>
    <w:tmpl w:val="187E1E3E"/>
    <w:lvl w:ilvl="0">
      <w:start w:val="1"/>
      <w:numFmt w:val="decimal"/>
      <w:lvlText w:val="%1."/>
      <w:lvlJc w:val="left"/>
      <w:pPr>
        <w:ind w:left="362" w:hanging="362"/>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1">
      <w:start w:val="1"/>
      <w:numFmt w:val="bullet"/>
      <w:lvlText w:val="•"/>
      <w:lvlJc w:val="left"/>
      <w:pPr>
        <w:ind w:left="821" w:hanging="82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2">
      <w:start w:val="1"/>
      <w:numFmt w:val="bullet"/>
      <w:lvlText w:val="▪"/>
      <w:lvlJc w:val="left"/>
      <w:pPr>
        <w:ind w:left="1531" w:hanging="153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3">
      <w:start w:val="1"/>
      <w:numFmt w:val="bullet"/>
      <w:lvlText w:val="•"/>
      <w:lvlJc w:val="left"/>
      <w:pPr>
        <w:ind w:left="2251" w:hanging="225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4">
      <w:start w:val="1"/>
      <w:numFmt w:val="bullet"/>
      <w:lvlText w:val="o"/>
      <w:lvlJc w:val="left"/>
      <w:pPr>
        <w:ind w:left="2971" w:hanging="297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5">
      <w:start w:val="1"/>
      <w:numFmt w:val="bullet"/>
      <w:lvlText w:val="▪"/>
      <w:lvlJc w:val="left"/>
      <w:pPr>
        <w:ind w:left="3691" w:hanging="369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6">
      <w:start w:val="1"/>
      <w:numFmt w:val="bullet"/>
      <w:lvlText w:val="•"/>
      <w:lvlJc w:val="left"/>
      <w:pPr>
        <w:ind w:left="4411" w:hanging="441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7">
      <w:start w:val="1"/>
      <w:numFmt w:val="bullet"/>
      <w:lvlText w:val="o"/>
      <w:lvlJc w:val="left"/>
      <w:pPr>
        <w:ind w:left="5131" w:hanging="513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lvl w:ilvl="8">
      <w:start w:val="1"/>
      <w:numFmt w:val="bullet"/>
      <w:lvlText w:val="▪"/>
      <w:lvlJc w:val="left"/>
      <w:pPr>
        <w:ind w:left="5851" w:hanging="5851"/>
      </w:pPr>
      <w:rPr>
        <w:rFonts w:ascii="Akzidenz-Grotesk Std Light" w:eastAsia="Akzidenz-Grotesk Std Light" w:hAnsi="Akzidenz-Grotesk Std Light" w:cs="Akzidenz-Grotesk Std Light"/>
        <w:b w:val="0"/>
        <w:bCs w:val="0"/>
        <w:i w:val="0"/>
        <w:iCs w:val="0"/>
        <w:strike w:val="0"/>
        <w:color w:val="000000"/>
        <w:sz w:val="20"/>
        <w:szCs w:val="20"/>
        <w:u w:val="none"/>
        <w:shd w:val="clear" w:color="auto" w:fill="auto"/>
        <w:vertAlign w:val="baseline"/>
      </w:rPr>
    </w:lvl>
  </w:abstractNum>
  <w:abstractNum w:abstractNumId="24" w15:restartNumberingAfterBreak="0">
    <w:nsid w:val="63F74036"/>
    <w:multiLevelType w:val="hybridMultilevel"/>
    <w:tmpl w:val="7654D70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4751882"/>
    <w:multiLevelType w:val="hybridMultilevel"/>
    <w:tmpl w:val="E7B6CAFE"/>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66D83C4A"/>
    <w:multiLevelType w:val="hybridMultilevel"/>
    <w:tmpl w:val="9E34AE62"/>
    <w:lvl w:ilvl="0" w:tplc="C1BA8E3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6B0C67B4"/>
    <w:multiLevelType w:val="hybridMultilevel"/>
    <w:tmpl w:val="6114B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432A8C"/>
    <w:multiLevelType w:val="multilevel"/>
    <w:tmpl w:val="F4727960"/>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decimal"/>
      <w:lvlText w:val="●.%2."/>
      <w:lvlJc w:val="left"/>
      <w:pPr>
        <w:ind w:left="1440" w:hanging="720"/>
      </w:pPr>
      <w:rPr>
        <w:vertAlign w:val="baseline"/>
      </w:rPr>
    </w:lvl>
    <w:lvl w:ilvl="2">
      <w:start w:val="1"/>
      <w:numFmt w:val="lowerLetter"/>
      <w:lvlText w:val="%3"/>
      <w:lvlJc w:val="left"/>
      <w:pPr>
        <w:ind w:left="936" w:hanging="576"/>
      </w:pPr>
      <w:rPr>
        <w:vertAlign w:val="baseline"/>
      </w:rPr>
    </w:lvl>
    <w:lvl w:ilvl="3">
      <w:start w:val="1"/>
      <w:numFmt w:val="decimal"/>
      <w:lvlText w:val="●.%2.%3.%4."/>
      <w:lvlJc w:val="left"/>
      <w:pPr>
        <w:ind w:left="2520" w:hanging="1080"/>
      </w:pPr>
      <w:rPr>
        <w:vertAlign w:val="baseline"/>
      </w:rPr>
    </w:lvl>
    <w:lvl w:ilvl="4">
      <w:start w:val="1"/>
      <w:numFmt w:val="decimal"/>
      <w:lvlText w:val="●.%2.%3.%4.%5."/>
      <w:lvlJc w:val="left"/>
      <w:pPr>
        <w:ind w:left="2880" w:hanging="1080"/>
      </w:pPr>
      <w:rPr>
        <w:vertAlign w:val="baseline"/>
      </w:rPr>
    </w:lvl>
    <w:lvl w:ilvl="5">
      <w:start w:val="1"/>
      <w:numFmt w:val="decimal"/>
      <w:lvlText w:val="●.%2.%3.%4.%5.%6."/>
      <w:lvlJc w:val="left"/>
      <w:pPr>
        <w:ind w:left="3600" w:hanging="1440"/>
      </w:pPr>
      <w:rPr>
        <w:vertAlign w:val="baseline"/>
      </w:rPr>
    </w:lvl>
    <w:lvl w:ilvl="6">
      <w:start w:val="1"/>
      <w:numFmt w:val="decimal"/>
      <w:lvlText w:val="●.%2.%3.%4.%5.%6.%7."/>
      <w:lvlJc w:val="left"/>
      <w:pPr>
        <w:ind w:left="4320" w:hanging="1800"/>
      </w:pPr>
      <w:rPr>
        <w:vertAlign w:val="baseline"/>
      </w:rPr>
    </w:lvl>
    <w:lvl w:ilvl="7">
      <w:start w:val="1"/>
      <w:numFmt w:val="decimal"/>
      <w:lvlText w:val="●.%2.%3.%4.%5.%6.%7.%8."/>
      <w:lvlJc w:val="left"/>
      <w:pPr>
        <w:ind w:left="4680" w:hanging="1800"/>
      </w:pPr>
      <w:rPr>
        <w:vertAlign w:val="baseline"/>
      </w:rPr>
    </w:lvl>
    <w:lvl w:ilvl="8">
      <w:start w:val="1"/>
      <w:numFmt w:val="decimal"/>
      <w:lvlText w:val="●.%2.%3.%4.%5.%6.%7.%8.%9."/>
      <w:lvlJc w:val="left"/>
      <w:pPr>
        <w:ind w:left="5400" w:hanging="2160"/>
      </w:pPr>
      <w:rPr>
        <w:vertAlign w:val="baseline"/>
      </w:rPr>
    </w:lvl>
  </w:abstractNum>
  <w:abstractNum w:abstractNumId="29" w15:restartNumberingAfterBreak="0">
    <w:nsid w:val="6E6E4B7A"/>
    <w:multiLevelType w:val="multilevel"/>
    <w:tmpl w:val="95822618"/>
    <w:lvl w:ilvl="0">
      <w:start w:val="1"/>
      <w:numFmt w:val="bullet"/>
      <w:lvlText w:val=""/>
      <w:lvlJc w:val="left"/>
      <w:pPr>
        <w:tabs>
          <w:tab w:val="num" w:pos="720"/>
        </w:tabs>
        <w:ind w:left="360"/>
      </w:pPr>
      <w:rPr>
        <w:rFonts w:ascii="Symbol" w:hAnsi="Symbol" w:hint="default"/>
        <w:color w:val="auto"/>
      </w:rPr>
    </w:lvl>
    <w:lvl w:ilvl="1">
      <w:start w:val="1"/>
      <w:numFmt w:val="decimal"/>
      <w:isLgl/>
      <w:lvlText w:val="%1.%2."/>
      <w:lvlJc w:val="left"/>
      <w:pPr>
        <w:tabs>
          <w:tab w:val="num" w:pos="1440"/>
        </w:tabs>
        <w:ind w:left="1440" w:hanging="720"/>
      </w:pPr>
      <w:rPr>
        <w:rFonts w:cs="coffee" w:hint="default"/>
      </w:rPr>
    </w:lvl>
    <w:lvl w:ilvl="2">
      <w:start w:val="1"/>
      <w:numFmt w:val="lowerLetter"/>
      <w:lvlText w:val="%3"/>
      <w:lvlJc w:val="left"/>
      <w:pPr>
        <w:tabs>
          <w:tab w:val="num" w:pos="936"/>
        </w:tabs>
        <w:ind w:left="936" w:hanging="576"/>
      </w:pPr>
      <w:rPr>
        <w:rFonts w:cs="coffee" w:hint="default"/>
      </w:rPr>
    </w:lvl>
    <w:lvl w:ilvl="3">
      <w:start w:val="1"/>
      <w:numFmt w:val="decimal"/>
      <w:isLgl/>
      <w:lvlText w:val="%1.%2.%3.%4."/>
      <w:lvlJc w:val="left"/>
      <w:pPr>
        <w:tabs>
          <w:tab w:val="num" w:pos="2520"/>
        </w:tabs>
        <w:ind w:left="2520" w:hanging="1080"/>
      </w:pPr>
      <w:rPr>
        <w:rFonts w:cs="coffee" w:hint="default"/>
      </w:rPr>
    </w:lvl>
    <w:lvl w:ilvl="4">
      <w:start w:val="1"/>
      <w:numFmt w:val="decimal"/>
      <w:isLgl/>
      <w:lvlText w:val="%1.%2.%3.%4.%5."/>
      <w:lvlJc w:val="left"/>
      <w:pPr>
        <w:tabs>
          <w:tab w:val="num" w:pos="2880"/>
        </w:tabs>
        <w:ind w:left="2880" w:hanging="1080"/>
      </w:pPr>
      <w:rPr>
        <w:rFonts w:cs="coffee" w:hint="default"/>
      </w:rPr>
    </w:lvl>
    <w:lvl w:ilvl="5">
      <w:start w:val="1"/>
      <w:numFmt w:val="decimal"/>
      <w:isLgl/>
      <w:lvlText w:val="%1.%2.%3.%4.%5.%6."/>
      <w:lvlJc w:val="left"/>
      <w:pPr>
        <w:tabs>
          <w:tab w:val="num" w:pos="3600"/>
        </w:tabs>
        <w:ind w:left="3600" w:hanging="1440"/>
      </w:pPr>
      <w:rPr>
        <w:rFonts w:cs="coffee" w:hint="default"/>
      </w:rPr>
    </w:lvl>
    <w:lvl w:ilvl="6">
      <w:start w:val="1"/>
      <w:numFmt w:val="decimal"/>
      <w:isLgl/>
      <w:lvlText w:val="%1.%2.%3.%4.%5.%6.%7."/>
      <w:lvlJc w:val="left"/>
      <w:pPr>
        <w:tabs>
          <w:tab w:val="num" w:pos="4320"/>
        </w:tabs>
        <w:ind w:left="4320" w:hanging="1800"/>
      </w:pPr>
      <w:rPr>
        <w:rFonts w:cs="coffee" w:hint="default"/>
      </w:rPr>
    </w:lvl>
    <w:lvl w:ilvl="7">
      <w:start w:val="1"/>
      <w:numFmt w:val="decimal"/>
      <w:isLgl/>
      <w:lvlText w:val="%1.%2.%3.%4.%5.%6.%7.%8."/>
      <w:lvlJc w:val="left"/>
      <w:pPr>
        <w:tabs>
          <w:tab w:val="num" w:pos="4680"/>
        </w:tabs>
        <w:ind w:left="4680" w:hanging="1800"/>
      </w:pPr>
      <w:rPr>
        <w:rFonts w:cs="coffee" w:hint="default"/>
      </w:rPr>
    </w:lvl>
    <w:lvl w:ilvl="8">
      <w:start w:val="1"/>
      <w:numFmt w:val="decimal"/>
      <w:isLgl/>
      <w:lvlText w:val="%1.%2.%3.%4.%5.%6.%7.%8.%9."/>
      <w:lvlJc w:val="left"/>
      <w:pPr>
        <w:tabs>
          <w:tab w:val="num" w:pos="5400"/>
        </w:tabs>
        <w:ind w:left="5400" w:hanging="2160"/>
      </w:pPr>
      <w:rPr>
        <w:rFonts w:cs="coffee" w:hint="default"/>
      </w:rPr>
    </w:lvl>
  </w:abstractNum>
  <w:abstractNum w:abstractNumId="30" w15:restartNumberingAfterBreak="0">
    <w:nsid w:val="709A0B13"/>
    <w:multiLevelType w:val="multilevel"/>
    <w:tmpl w:val="38B00A68"/>
    <w:lvl w:ilvl="0">
      <w:start w:val="1"/>
      <w:numFmt w:val="decimal"/>
      <w:lvlText w:val="%1."/>
      <w:lvlJc w:val="left"/>
      <w:pPr>
        <w:ind w:left="360" w:hanging="360"/>
      </w:pPr>
      <w:rPr>
        <w:vertAlign w:val="baseline"/>
      </w:rPr>
    </w:lvl>
    <w:lvl w:ilvl="1">
      <w:start w:val="1"/>
      <w:numFmt w:val="decimal"/>
      <w:lvlText w:val="%1.%2."/>
      <w:lvlJc w:val="left"/>
      <w:pPr>
        <w:ind w:left="1249" w:hanging="720"/>
      </w:pPr>
      <w:rPr>
        <w:color w:val="000000"/>
        <w:vertAlign w:val="baseline"/>
      </w:rPr>
    </w:lvl>
    <w:lvl w:ilvl="2">
      <w:start w:val="1"/>
      <w:numFmt w:val="lowerLetter"/>
      <w:lvlText w:val="%3"/>
      <w:lvlJc w:val="left"/>
      <w:pPr>
        <w:ind w:left="756" w:hanging="576"/>
      </w:pPr>
      <w:rPr>
        <w:vertAlign w:val="baseline"/>
      </w:rPr>
    </w:lvl>
    <w:lvl w:ilvl="3">
      <w:start w:val="1"/>
      <w:numFmt w:val="decimal"/>
      <w:lvlText w:val="%1.%2.%3.%4."/>
      <w:lvlJc w:val="left"/>
      <w:pPr>
        <w:ind w:left="2340" w:hanging="1080"/>
      </w:pPr>
      <w:rPr>
        <w:vertAlign w:val="baseline"/>
      </w:rPr>
    </w:lvl>
    <w:lvl w:ilvl="4">
      <w:start w:val="1"/>
      <w:numFmt w:val="decimal"/>
      <w:lvlText w:val="%1.%2.%3.%4.%5."/>
      <w:lvlJc w:val="left"/>
      <w:pPr>
        <w:ind w:left="2700" w:hanging="1080"/>
      </w:pPr>
      <w:rPr>
        <w:vertAlign w:val="baseline"/>
      </w:rPr>
    </w:lvl>
    <w:lvl w:ilvl="5">
      <w:start w:val="1"/>
      <w:numFmt w:val="decimal"/>
      <w:lvlText w:val="%1.%2.%3.%4.%5.%6."/>
      <w:lvlJc w:val="left"/>
      <w:pPr>
        <w:ind w:left="3420" w:hanging="1440"/>
      </w:pPr>
      <w:rPr>
        <w:vertAlign w:val="baseline"/>
      </w:rPr>
    </w:lvl>
    <w:lvl w:ilvl="6">
      <w:start w:val="1"/>
      <w:numFmt w:val="decimal"/>
      <w:lvlText w:val="%1.%2.%3.%4.%5.%6.%7."/>
      <w:lvlJc w:val="left"/>
      <w:pPr>
        <w:ind w:left="4140" w:hanging="1800"/>
      </w:pPr>
      <w:rPr>
        <w:vertAlign w:val="baseline"/>
      </w:rPr>
    </w:lvl>
    <w:lvl w:ilvl="7">
      <w:start w:val="1"/>
      <w:numFmt w:val="decimal"/>
      <w:lvlText w:val="%1.%2.%3.%4.%5.%6.%7.%8."/>
      <w:lvlJc w:val="left"/>
      <w:pPr>
        <w:ind w:left="4500" w:hanging="1800"/>
      </w:pPr>
      <w:rPr>
        <w:vertAlign w:val="baseline"/>
      </w:rPr>
    </w:lvl>
    <w:lvl w:ilvl="8">
      <w:start w:val="1"/>
      <w:numFmt w:val="decimal"/>
      <w:lvlText w:val="%1.%2.%3.%4.%5.%6.%7.%8.%9."/>
      <w:lvlJc w:val="left"/>
      <w:pPr>
        <w:ind w:left="5220" w:hanging="2160"/>
      </w:pPr>
      <w:rPr>
        <w:vertAlign w:val="baseline"/>
      </w:rPr>
    </w:lvl>
  </w:abstractNum>
  <w:abstractNum w:abstractNumId="31" w15:restartNumberingAfterBreak="0">
    <w:nsid w:val="71395CFB"/>
    <w:multiLevelType w:val="hybridMultilevel"/>
    <w:tmpl w:val="B524B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2B3003"/>
    <w:multiLevelType w:val="multilevel"/>
    <w:tmpl w:val="1B061E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77444C7D"/>
    <w:multiLevelType w:val="hybridMultilevel"/>
    <w:tmpl w:val="ECB0D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CF08EC"/>
    <w:multiLevelType w:val="multilevel"/>
    <w:tmpl w:val="F36C21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Akzidenz-Grotesk Std Light" w:eastAsia="Akzidenz-Grotesk Std Light" w:hAnsi="Akzidenz-Grotesk Std Light" w:cs="Akzidenz-Grotesk Std Light"/>
        <w:vertAlign w:val="baseline"/>
      </w:rPr>
    </w:lvl>
    <w:lvl w:ilvl="2">
      <w:start w:val="1"/>
      <w:numFmt w:val="bullet"/>
      <w:lvlText w:val=""/>
      <w:lvlJc w:val="left"/>
      <w:pPr>
        <w:ind w:left="2160" w:hanging="360"/>
      </w:pPr>
      <w:rPr>
        <w:rFonts w:ascii="Akzidenz-Grotesk Std Light" w:eastAsia="Akzidenz-Grotesk Std Light" w:hAnsi="Akzidenz-Grotesk Std Light" w:cs="Akzidenz-Grotesk Std Light"/>
        <w:vertAlign w:val="baseline"/>
      </w:rPr>
    </w:lvl>
    <w:lvl w:ilvl="3">
      <w:start w:val="1"/>
      <w:numFmt w:val="bullet"/>
      <w:lvlText w:val=""/>
      <w:lvlJc w:val="left"/>
      <w:pPr>
        <w:ind w:left="2880" w:hanging="360"/>
      </w:pPr>
      <w:rPr>
        <w:rFonts w:ascii="Akzidenz-Grotesk Std Light" w:eastAsia="Akzidenz-Grotesk Std Light" w:hAnsi="Akzidenz-Grotesk Std Light" w:cs="Akzidenz-Grotesk Std Light"/>
        <w:vertAlign w:val="baseline"/>
      </w:rPr>
    </w:lvl>
    <w:lvl w:ilvl="4">
      <w:start w:val="1"/>
      <w:numFmt w:val="bullet"/>
      <w:lvlText w:val="o"/>
      <w:lvlJc w:val="left"/>
      <w:pPr>
        <w:ind w:left="3600" w:hanging="360"/>
      </w:pPr>
      <w:rPr>
        <w:rFonts w:ascii="Akzidenz-Grotesk Std Light" w:eastAsia="Akzidenz-Grotesk Std Light" w:hAnsi="Akzidenz-Grotesk Std Light" w:cs="Akzidenz-Grotesk Std Light"/>
        <w:vertAlign w:val="baseline"/>
      </w:rPr>
    </w:lvl>
    <w:lvl w:ilvl="5">
      <w:start w:val="1"/>
      <w:numFmt w:val="bullet"/>
      <w:lvlText w:val=""/>
      <w:lvlJc w:val="left"/>
      <w:pPr>
        <w:ind w:left="4320" w:hanging="360"/>
      </w:pPr>
      <w:rPr>
        <w:rFonts w:ascii="Akzidenz-Grotesk Std Light" w:eastAsia="Akzidenz-Grotesk Std Light" w:hAnsi="Akzidenz-Grotesk Std Light" w:cs="Akzidenz-Grotesk Std Light"/>
        <w:vertAlign w:val="baseline"/>
      </w:rPr>
    </w:lvl>
    <w:lvl w:ilvl="6">
      <w:start w:val="1"/>
      <w:numFmt w:val="bullet"/>
      <w:lvlText w:val=""/>
      <w:lvlJc w:val="left"/>
      <w:pPr>
        <w:ind w:left="5040" w:hanging="360"/>
      </w:pPr>
      <w:rPr>
        <w:rFonts w:ascii="Akzidenz-Grotesk Std Light" w:eastAsia="Akzidenz-Grotesk Std Light" w:hAnsi="Akzidenz-Grotesk Std Light" w:cs="Akzidenz-Grotesk Std Light"/>
        <w:vertAlign w:val="baseline"/>
      </w:rPr>
    </w:lvl>
    <w:lvl w:ilvl="7">
      <w:start w:val="1"/>
      <w:numFmt w:val="bullet"/>
      <w:lvlText w:val="o"/>
      <w:lvlJc w:val="left"/>
      <w:pPr>
        <w:ind w:left="5760" w:hanging="360"/>
      </w:pPr>
      <w:rPr>
        <w:rFonts w:ascii="Akzidenz-Grotesk Std Light" w:eastAsia="Akzidenz-Grotesk Std Light" w:hAnsi="Akzidenz-Grotesk Std Light" w:cs="Akzidenz-Grotesk Std Light"/>
        <w:vertAlign w:val="baseline"/>
      </w:rPr>
    </w:lvl>
    <w:lvl w:ilvl="8">
      <w:start w:val="1"/>
      <w:numFmt w:val="bullet"/>
      <w:lvlText w:val=""/>
      <w:lvlJc w:val="left"/>
      <w:pPr>
        <w:ind w:left="6480" w:hanging="360"/>
      </w:pPr>
      <w:rPr>
        <w:rFonts w:ascii="Akzidenz-Grotesk Std Light" w:eastAsia="Akzidenz-Grotesk Std Light" w:hAnsi="Akzidenz-Grotesk Std Light" w:cs="Akzidenz-Grotesk Std Light"/>
        <w:vertAlign w:val="baseline"/>
      </w:rPr>
    </w:lvl>
  </w:abstractNum>
  <w:abstractNum w:abstractNumId="35" w15:restartNumberingAfterBreak="0">
    <w:nsid w:val="7AD4637F"/>
    <w:multiLevelType w:val="multilevel"/>
    <w:tmpl w:val="AD844B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7DE461A9"/>
    <w:multiLevelType w:val="multilevel"/>
    <w:tmpl w:val="B11E59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Akzidenz-Grotesk Std Light" w:eastAsia="Akzidenz-Grotesk Std Light" w:hAnsi="Akzidenz-Grotesk Std Light" w:cs="Akzidenz-Grotesk Std Light"/>
        <w:vertAlign w:val="baseline"/>
      </w:rPr>
    </w:lvl>
    <w:lvl w:ilvl="2">
      <w:start w:val="1"/>
      <w:numFmt w:val="bullet"/>
      <w:lvlText w:val=""/>
      <w:lvlJc w:val="left"/>
      <w:pPr>
        <w:ind w:left="2160" w:hanging="360"/>
      </w:pPr>
      <w:rPr>
        <w:rFonts w:ascii="Akzidenz-Grotesk Std Light" w:eastAsia="Akzidenz-Grotesk Std Light" w:hAnsi="Akzidenz-Grotesk Std Light" w:cs="Akzidenz-Grotesk Std Light"/>
        <w:vertAlign w:val="baseline"/>
      </w:rPr>
    </w:lvl>
    <w:lvl w:ilvl="3">
      <w:start w:val="1"/>
      <w:numFmt w:val="bullet"/>
      <w:lvlText w:val=""/>
      <w:lvlJc w:val="left"/>
      <w:pPr>
        <w:ind w:left="2880" w:hanging="360"/>
      </w:pPr>
      <w:rPr>
        <w:rFonts w:ascii="Akzidenz-Grotesk Std Light" w:eastAsia="Akzidenz-Grotesk Std Light" w:hAnsi="Akzidenz-Grotesk Std Light" w:cs="Akzidenz-Grotesk Std Light"/>
        <w:vertAlign w:val="baseline"/>
      </w:rPr>
    </w:lvl>
    <w:lvl w:ilvl="4">
      <w:start w:val="1"/>
      <w:numFmt w:val="bullet"/>
      <w:lvlText w:val="o"/>
      <w:lvlJc w:val="left"/>
      <w:pPr>
        <w:ind w:left="3600" w:hanging="360"/>
      </w:pPr>
      <w:rPr>
        <w:rFonts w:ascii="Akzidenz-Grotesk Std Light" w:eastAsia="Akzidenz-Grotesk Std Light" w:hAnsi="Akzidenz-Grotesk Std Light" w:cs="Akzidenz-Grotesk Std Light"/>
        <w:vertAlign w:val="baseline"/>
      </w:rPr>
    </w:lvl>
    <w:lvl w:ilvl="5">
      <w:start w:val="1"/>
      <w:numFmt w:val="bullet"/>
      <w:lvlText w:val=""/>
      <w:lvlJc w:val="left"/>
      <w:pPr>
        <w:ind w:left="4320" w:hanging="360"/>
      </w:pPr>
      <w:rPr>
        <w:rFonts w:ascii="Akzidenz-Grotesk Std Light" w:eastAsia="Akzidenz-Grotesk Std Light" w:hAnsi="Akzidenz-Grotesk Std Light" w:cs="Akzidenz-Grotesk Std Light"/>
        <w:vertAlign w:val="baseline"/>
      </w:rPr>
    </w:lvl>
    <w:lvl w:ilvl="6">
      <w:start w:val="1"/>
      <w:numFmt w:val="bullet"/>
      <w:lvlText w:val=""/>
      <w:lvlJc w:val="left"/>
      <w:pPr>
        <w:ind w:left="5040" w:hanging="360"/>
      </w:pPr>
      <w:rPr>
        <w:rFonts w:ascii="Akzidenz-Grotesk Std Light" w:eastAsia="Akzidenz-Grotesk Std Light" w:hAnsi="Akzidenz-Grotesk Std Light" w:cs="Akzidenz-Grotesk Std Light"/>
        <w:vertAlign w:val="baseline"/>
      </w:rPr>
    </w:lvl>
    <w:lvl w:ilvl="7">
      <w:start w:val="1"/>
      <w:numFmt w:val="bullet"/>
      <w:lvlText w:val="o"/>
      <w:lvlJc w:val="left"/>
      <w:pPr>
        <w:ind w:left="5760" w:hanging="360"/>
      </w:pPr>
      <w:rPr>
        <w:rFonts w:ascii="Akzidenz-Grotesk Std Light" w:eastAsia="Akzidenz-Grotesk Std Light" w:hAnsi="Akzidenz-Grotesk Std Light" w:cs="Akzidenz-Grotesk Std Light"/>
        <w:vertAlign w:val="baseline"/>
      </w:rPr>
    </w:lvl>
    <w:lvl w:ilvl="8">
      <w:start w:val="1"/>
      <w:numFmt w:val="bullet"/>
      <w:lvlText w:val=""/>
      <w:lvlJc w:val="left"/>
      <w:pPr>
        <w:ind w:left="6480" w:hanging="360"/>
      </w:pPr>
      <w:rPr>
        <w:rFonts w:ascii="Akzidenz-Grotesk Std Light" w:eastAsia="Akzidenz-Grotesk Std Light" w:hAnsi="Akzidenz-Grotesk Std Light" w:cs="Akzidenz-Grotesk Std Light"/>
        <w:vertAlign w:val="baseline"/>
      </w:rPr>
    </w:lvl>
  </w:abstractNum>
  <w:num w:numId="1" w16cid:durableId="565383290">
    <w:abstractNumId w:val="14"/>
  </w:num>
  <w:num w:numId="2" w16cid:durableId="86197359">
    <w:abstractNumId w:val="22"/>
  </w:num>
  <w:num w:numId="3" w16cid:durableId="1779131480">
    <w:abstractNumId w:val="2"/>
  </w:num>
  <w:num w:numId="4" w16cid:durableId="1579287336">
    <w:abstractNumId w:val="17"/>
  </w:num>
  <w:num w:numId="5" w16cid:durableId="775370057">
    <w:abstractNumId w:val="31"/>
  </w:num>
  <w:num w:numId="6" w16cid:durableId="387339667">
    <w:abstractNumId w:val="29"/>
  </w:num>
  <w:num w:numId="7" w16cid:durableId="1549224529">
    <w:abstractNumId w:val="30"/>
  </w:num>
  <w:num w:numId="8" w16cid:durableId="902446230">
    <w:abstractNumId w:val="0"/>
  </w:num>
  <w:num w:numId="9" w16cid:durableId="551885985">
    <w:abstractNumId w:val="23"/>
  </w:num>
  <w:num w:numId="10" w16cid:durableId="2075197684">
    <w:abstractNumId w:val="4"/>
  </w:num>
  <w:num w:numId="11" w16cid:durableId="65304194">
    <w:abstractNumId w:val="10"/>
  </w:num>
  <w:num w:numId="12" w16cid:durableId="1839729293">
    <w:abstractNumId w:val="20"/>
  </w:num>
  <w:num w:numId="13" w16cid:durableId="1645742434">
    <w:abstractNumId w:val="16"/>
  </w:num>
  <w:num w:numId="14" w16cid:durableId="388117142">
    <w:abstractNumId w:val="26"/>
  </w:num>
  <w:num w:numId="15" w16cid:durableId="615334346">
    <w:abstractNumId w:val="24"/>
  </w:num>
  <w:num w:numId="16" w16cid:durableId="1398821913">
    <w:abstractNumId w:val="7"/>
  </w:num>
  <w:num w:numId="17" w16cid:durableId="1646275860">
    <w:abstractNumId w:val="25"/>
  </w:num>
  <w:num w:numId="18" w16cid:durableId="1673407847">
    <w:abstractNumId w:val="27"/>
  </w:num>
  <w:num w:numId="19" w16cid:durableId="315645411">
    <w:abstractNumId w:val="18"/>
  </w:num>
  <w:num w:numId="20" w16cid:durableId="1169373198">
    <w:abstractNumId w:val="6"/>
  </w:num>
  <w:num w:numId="21" w16cid:durableId="2122794525">
    <w:abstractNumId w:val="19"/>
  </w:num>
  <w:num w:numId="22" w16cid:durableId="960915144">
    <w:abstractNumId w:val="1"/>
  </w:num>
  <w:num w:numId="23" w16cid:durableId="2097553802">
    <w:abstractNumId w:val="34"/>
  </w:num>
  <w:num w:numId="24" w16cid:durableId="629016567">
    <w:abstractNumId w:val="36"/>
  </w:num>
  <w:num w:numId="25" w16cid:durableId="240261792">
    <w:abstractNumId w:val="13"/>
  </w:num>
  <w:num w:numId="26" w16cid:durableId="347761248">
    <w:abstractNumId w:val="12"/>
  </w:num>
  <w:num w:numId="27" w16cid:durableId="146212754">
    <w:abstractNumId w:val="9"/>
  </w:num>
  <w:num w:numId="28" w16cid:durableId="1460606849">
    <w:abstractNumId w:val="28"/>
  </w:num>
  <w:num w:numId="29" w16cid:durableId="1906913060">
    <w:abstractNumId w:val="32"/>
  </w:num>
  <w:num w:numId="30" w16cid:durableId="456879332">
    <w:abstractNumId w:val="8"/>
  </w:num>
  <w:num w:numId="31" w16cid:durableId="1653290704">
    <w:abstractNumId w:val="5"/>
  </w:num>
  <w:num w:numId="32" w16cid:durableId="705064015">
    <w:abstractNumId w:val="15"/>
  </w:num>
  <w:num w:numId="33" w16cid:durableId="878512760">
    <w:abstractNumId w:val="35"/>
  </w:num>
  <w:num w:numId="34" w16cid:durableId="714813937">
    <w:abstractNumId w:val="11"/>
  </w:num>
  <w:num w:numId="35" w16cid:durableId="1071734825">
    <w:abstractNumId w:val="3"/>
  </w:num>
  <w:num w:numId="36" w16cid:durableId="979698344">
    <w:abstractNumId w:val="33"/>
  </w:num>
  <w:num w:numId="37" w16cid:durableId="105273092">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414"/>
    <w:rsid w:val="00007AB7"/>
    <w:rsid w:val="000109FC"/>
    <w:rsid w:val="00022361"/>
    <w:rsid w:val="00036E36"/>
    <w:rsid w:val="00050FC2"/>
    <w:rsid w:val="00071C4B"/>
    <w:rsid w:val="000751CA"/>
    <w:rsid w:val="000851F5"/>
    <w:rsid w:val="000D1C16"/>
    <w:rsid w:val="0010578A"/>
    <w:rsid w:val="00105EB8"/>
    <w:rsid w:val="00124E42"/>
    <w:rsid w:val="00127384"/>
    <w:rsid w:val="00136550"/>
    <w:rsid w:val="00141B98"/>
    <w:rsid w:val="00146CC4"/>
    <w:rsid w:val="001536AF"/>
    <w:rsid w:val="001606DD"/>
    <w:rsid w:val="00175C72"/>
    <w:rsid w:val="001B1AD0"/>
    <w:rsid w:val="001E46B5"/>
    <w:rsid w:val="001E77B7"/>
    <w:rsid w:val="001E7924"/>
    <w:rsid w:val="00204BA5"/>
    <w:rsid w:val="00205076"/>
    <w:rsid w:val="002659A7"/>
    <w:rsid w:val="0029030E"/>
    <w:rsid w:val="00293FD7"/>
    <w:rsid w:val="002A10BD"/>
    <w:rsid w:val="002B7077"/>
    <w:rsid w:val="002D2B7B"/>
    <w:rsid w:val="002E4EF7"/>
    <w:rsid w:val="00307627"/>
    <w:rsid w:val="00317835"/>
    <w:rsid w:val="00321CC2"/>
    <w:rsid w:val="00356C8D"/>
    <w:rsid w:val="0036339B"/>
    <w:rsid w:val="00364CCE"/>
    <w:rsid w:val="003A191D"/>
    <w:rsid w:val="003A6EF5"/>
    <w:rsid w:val="003A7D63"/>
    <w:rsid w:val="003B1571"/>
    <w:rsid w:val="003F2C33"/>
    <w:rsid w:val="00406215"/>
    <w:rsid w:val="00420143"/>
    <w:rsid w:val="00433BB5"/>
    <w:rsid w:val="00434230"/>
    <w:rsid w:val="004510E8"/>
    <w:rsid w:val="0046416A"/>
    <w:rsid w:val="004E09B1"/>
    <w:rsid w:val="004E5AC4"/>
    <w:rsid w:val="004F513D"/>
    <w:rsid w:val="0051315C"/>
    <w:rsid w:val="00587EF7"/>
    <w:rsid w:val="005C311A"/>
    <w:rsid w:val="006238FE"/>
    <w:rsid w:val="00641841"/>
    <w:rsid w:val="00676816"/>
    <w:rsid w:val="0067703D"/>
    <w:rsid w:val="006827CC"/>
    <w:rsid w:val="00685E18"/>
    <w:rsid w:val="006B33EC"/>
    <w:rsid w:val="006D24D6"/>
    <w:rsid w:val="006F5DC2"/>
    <w:rsid w:val="00711450"/>
    <w:rsid w:val="00727BF0"/>
    <w:rsid w:val="00735947"/>
    <w:rsid w:val="007370EF"/>
    <w:rsid w:val="00741188"/>
    <w:rsid w:val="00741752"/>
    <w:rsid w:val="007A52D7"/>
    <w:rsid w:val="007D460E"/>
    <w:rsid w:val="007D7280"/>
    <w:rsid w:val="007F14C7"/>
    <w:rsid w:val="007F271B"/>
    <w:rsid w:val="007F2873"/>
    <w:rsid w:val="00803721"/>
    <w:rsid w:val="00813E13"/>
    <w:rsid w:val="00820E10"/>
    <w:rsid w:val="0084471B"/>
    <w:rsid w:val="00850E4B"/>
    <w:rsid w:val="00851231"/>
    <w:rsid w:val="00860CF3"/>
    <w:rsid w:val="0087432C"/>
    <w:rsid w:val="008764BF"/>
    <w:rsid w:val="00893467"/>
    <w:rsid w:val="008A0AB1"/>
    <w:rsid w:val="008A4378"/>
    <w:rsid w:val="008A5688"/>
    <w:rsid w:val="008A773D"/>
    <w:rsid w:val="008C07B8"/>
    <w:rsid w:val="008C7414"/>
    <w:rsid w:val="008C765C"/>
    <w:rsid w:val="008E4EC7"/>
    <w:rsid w:val="00902DC4"/>
    <w:rsid w:val="009178ED"/>
    <w:rsid w:val="009429BF"/>
    <w:rsid w:val="00952A7D"/>
    <w:rsid w:val="009665F8"/>
    <w:rsid w:val="00986F7B"/>
    <w:rsid w:val="00992E17"/>
    <w:rsid w:val="009A45BA"/>
    <w:rsid w:val="009B3D07"/>
    <w:rsid w:val="009D02A1"/>
    <w:rsid w:val="009F7655"/>
    <w:rsid w:val="00A00E10"/>
    <w:rsid w:val="00A11846"/>
    <w:rsid w:val="00A41FB7"/>
    <w:rsid w:val="00A61DC0"/>
    <w:rsid w:val="00A621F1"/>
    <w:rsid w:val="00A63ABF"/>
    <w:rsid w:val="00A65882"/>
    <w:rsid w:val="00A747A6"/>
    <w:rsid w:val="00AA0A1C"/>
    <w:rsid w:val="00AA26AA"/>
    <w:rsid w:val="00AD1D34"/>
    <w:rsid w:val="00AD2988"/>
    <w:rsid w:val="00AD51A4"/>
    <w:rsid w:val="00B008DB"/>
    <w:rsid w:val="00B27871"/>
    <w:rsid w:val="00B33AFE"/>
    <w:rsid w:val="00B37CAF"/>
    <w:rsid w:val="00B40664"/>
    <w:rsid w:val="00B41703"/>
    <w:rsid w:val="00B64AFB"/>
    <w:rsid w:val="00B87741"/>
    <w:rsid w:val="00B96AA1"/>
    <w:rsid w:val="00BE4E3A"/>
    <w:rsid w:val="00C46851"/>
    <w:rsid w:val="00C51285"/>
    <w:rsid w:val="00C52C70"/>
    <w:rsid w:val="00C618A9"/>
    <w:rsid w:val="00C81386"/>
    <w:rsid w:val="00C8182F"/>
    <w:rsid w:val="00CA1855"/>
    <w:rsid w:val="00CA68A5"/>
    <w:rsid w:val="00CC37E1"/>
    <w:rsid w:val="00CC4D75"/>
    <w:rsid w:val="00CC5C5A"/>
    <w:rsid w:val="00CD58D1"/>
    <w:rsid w:val="00CE7894"/>
    <w:rsid w:val="00D121DE"/>
    <w:rsid w:val="00D30167"/>
    <w:rsid w:val="00D5541A"/>
    <w:rsid w:val="00D57C57"/>
    <w:rsid w:val="00D85B18"/>
    <w:rsid w:val="00DB646C"/>
    <w:rsid w:val="00DC44C0"/>
    <w:rsid w:val="00DE7625"/>
    <w:rsid w:val="00DF3984"/>
    <w:rsid w:val="00E012D6"/>
    <w:rsid w:val="00E119E3"/>
    <w:rsid w:val="00E46874"/>
    <w:rsid w:val="00E803AF"/>
    <w:rsid w:val="00E942CC"/>
    <w:rsid w:val="00EA6416"/>
    <w:rsid w:val="00EB0D1B"/>
    <w:rsid w:val="00EC52BD"/>
    <w:rsid w:val="00F214B3"/>
    <w:rsid w:val="00F62D19"/>
    <w:rsid w:val="00F6583C"/>
    <w:rsid w:val="00F766E1"/>
    <w:rsid w:val="00F8368A"/>
    <w:rsid w:val="00F90DDD"/>
    <w:rsid w:val="00FC1D48"/>
    <w:rsid w:val="00FC7B61"/>
    <w:rsid w:val="00FE0610"/>
    <w:rsid w:val="00FE7AB5"/>
    <w:rsid w:val="00FF6B97"/>
    <w:rsid w:val="02D229A3"/>
    <w:rsid w:val="05A83EB2"/>
    <w:rsid w:val="068DC11C"/>
    <w:rsid w:val="06D53EB7"/>
    <w:rsid w:val="081E7F7E"/>
    <w:rsid w:val="0B01A8A5"/>
    <w:rsid w:val="0C87CE7D"/>
    <w:rsid w:val="0DC7C766"/>
    <w:rsid w:val="0F3A73EB"/>
    <w:rsid w:val="0FB05C49"/>
    <w:rsid w:val="10101E54"/>
    <w:rsid w:val="1143BE70"/>
    <w:rsid w:val="163A78F3"/>
    <w:rsid w:val="1655D620"/>
    <w:rsid w:val="165AC0B2"/>
    <w:rsid w:val="179FCA10"/>
    <w:rsid w:val="19935B8A"/>
    <w:rsid w:val="1E86030B"/>
    <w:rsid w:val="1ED14110"/>
    <w:rsid w:val="2134F003"/>
    <w:rsid w:val="222A0C90"/>
    <w:rsid w:val="230583C9"/>
    <w:rsid w:val="235DA423"/>
    <w:rsid w:val="29E4A0DB"/>
    <w:rsid w:val="2A60A183"/>
    <w:rsid w:val="2CF57E91"/>
    <w:rsid w:val="2D42F8FE"/>
    <w:rsid w:val="2ECCA533"/>
    <w:rsid w:val="31436D78"/>
    <w:rsid w:val="34E7D4A3"/>
    <w:rsid w:val="3538C66D"/>
    <w:rsid w:val="35D2E008"/>
    <w:rsid w:val="36B4C29A"/>
    <w:rsid w:val="37189170"/>
    <w:rsid w:val="38FE4183"/>
    <w:rsid w:val="3BE86773"/>
    <w:rsid w:val="3D06F6ED"/>
    <w:rsid w:val="3EFAB0B2"/>
    <w:rsid w:val="3FA8BFE6"/>
    <w:rsid w:val="3FEEE256"/>
    <w:rsid w:val="40ABA5D8"/>
    <w:rsid w:val="40B86E19"/>
    <w:rsid w:val="40D3D342"/>
    <w:rsid w:val="42912A3A"/>
    <w:rsid w:val="429EB664"/>
    <w:rsid w:val="4785F93A"/>
    <w:rsid w:val="481788A2"/>
    <w:rsid w:val="4C631276"/>
    <w:rsid w:val="4EA3FD59"/>
    <w:rsid w:val="4EF96083"/>
    <w:rsid w:val="50E85FCD"/>
    <w:rsid w:val="514F2CBA"/>
    <w:rsid w:val="51536A47"/>
    <w:rsid w:val="5332FF9D"/>
    <w:rsid w:val="54E4FE0D"/>
    <w:rsid w:val="54EFEF10"/>
    <w:rsid w:val="57078523"/>
    <w:rsid w:val="5CAD7572"/>
    <w:rsid w:val="5CB05C7D"/>
    <w:rsid w:val="5F9150D1"/>
    <w:rsid w:val="60BCD306"/>
    <w:rsid w:val="61F9207E"/>
    <w:rsid w:val="6370C16E"/>
    <w:rsid w:val="64971EB0"/>
    <w:rsid w:val="691B9571"/>
    <w:rsid w:val="6A05F794"/>
    <w:rsid w:val="6F2715B7"/>
    <w:rsid w:val="703B40F3"/>
    <w:rsid w:val="70D8083C"/>
    <w:rsid w:val="717CC30F"/>
    <w:rsid w:val="7372E008"/>
    <w:rsid w:val="796D5A0B"/>
    <w:rsid w:val="7A6AE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0CBC"/>
  <w15:chartTrackingRefBased/>
  <w15:docId w15:val="{21884E74-2248-4CAA-A278-A2B4E745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0"/>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4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C74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C74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C74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C74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74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8C74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4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4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4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C74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C74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C74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8C74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7414"/>
    <w:rPr>
      <w:rFonts w:eastAsiaTheme="majorEastAsia" w:cstheme="majorBidi"/>
      <w:i/>
      <w:iCs/>
      <w:color w:val="595959" w:themeColor="text1" w:themeTint="A6"/>
    </w:rPr>
  </w:style>
  <w:style w:type="character" w:customStyle="1" w:styleId="Heading7Char">
    <w:name w:val="Heading 7 Char"/>
    <w:basedOn w:val="DefaultParagraphFont"/>
    <w:link w:val="Heading7"/>
    <w:rsid w:val="008C7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414"/>
    <w:rPr>
      <w:rFonts w:eastAsiaTheme="majorEastAsia" w:cstheme="majorBidi"/>
      <w:color w:val="272727" w:themeColor="text1" w:themeTint="D8"/>
    </w:rPr>
  </w:style>
  <w:style w:type="paragraph" w:styleId="Title">
    <w:name w:val="Title"/>
    <w:basedOn w:val="Normal"/>
    <w:next w:val="Normal"/>
    <w:link w:val="TitleChar"/>
    <w:uiPriority w:val="10"/>
    <w:qFormat/>
    <w:rsid w:val="008C7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4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414"/>
    <w:pPr>
      <w:spacing w:before="160"/>
      <w:jc w:val="center"/>
    </w:pPr>
    <w:rPr>
      <w:i/>
      <w:iCs/>
      <w:color w:val="404040" w:themeColor="text1" w:themeTint="BF"/>
    </w:rPr>
  </w:style>
  <w:style w:type="character" w:customStyle="1" w:styleId="QuoteChar">
    <w:name w:val="Quote Char"/>
    <w:basedOn w:val="DefaultParagraphFont"/>
    <w:link w:val="Quote"/>
    <w:uiPriority w:val="29"/>
    <w:rsid w:val="008C7414"/>
    <w:rPr>
      <w:i/>
      <w:iCs/>
      <w:color w:val="404040" w:themeColor="text1" w:themeTint="BF"/>
    </w:rPr>
  </w:style>
  <w:style w:type="paragraph" w:styleId="ListParagraph">
    <w:name w:val="List Paragraph"/>
    <w:basedOn w:val="Normal"/>
    <w:uiPriority w:val="34"/>
    <w:qFormat/>
    <w:rsid w:val="008C7414"/>
    <w:pPr>
      <w:ind w:left="720"/>
      <w:contextualSpacing/>
    </w:pPr>
  </w:style>
  <w:style w:type="character" w:styleId="IntenseEmphasis">
    <w:name w:val="Intense Emphasis"/>
    <w:basedOn w:val="DefaultParagraphFont"/>
    <w:uiPriority w:val="21"/>
    <w:qFormat/>
    <w:rsid w:val="008C7414"/>
    <w:rPr>
      <w:i/>
      <w:iCs/>
      <w:color w:val="2F5496" w:themeColor="accent1" w:themeShade="BF"/>
    </w:rPr>
  </w:style>
  <w:style w:type="paragraph" w:styleId="IntenseQuote">
    <w:name w:val="Intense Quote"/>
    <w:basedOn w:val="Normal"/>
    <w:next w:val="Normal"/>
    <w:link w:val="IntenseQuoteChar"/>
    <w:uiPriority w:val="30"/>
    <w:qFormat/>
    <w:rsid w:val="008C74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414"/>
    <w:rPr>
      <w:i/>
      <w:iCs/>
      <w:color w:val="2F5496" w:themeColor="accent1" w:themeShade="BF"/>
    </w:rPr>
  </w:style>
  <w:style w:type="character" w:styleId="IntenseReference">
    <w:name w:val="Intense Reference"/>
    <w:basedOn w:val="DefaultParagraphFont"/>
    <w:uiPriority w:val="32"/>
    <w:qFormat/>
    <w:rsid w:val="008C7414"/>
    <w:rPr>
      <w:b/>
      <w:bCs/>
      <w:smallCaps/>
      <w:color w:val="2F5496" w:themeColor="accent1" w:themeShade="BF"/>
      <w:spacing w:val="5"/>
    </w:rPr>
  </w:style>
  <w:style w:type="paragraph" w:styleId="Footer">
    <w:name w:val="footer"/>
    <w:basedOn w:val="Normal"/>
    <w:link w:val="FooterChar"/>
    <w:unhideWhenUsed/>
    <w:rsid w:val="008C7414"/>
    <w:pPr>
      <w:tabs>
        <w:tab w:val="center" w:pos="4680"/>
        <w:tab w:val="right" w:pos="9360"/>
      </w:tabs>
      <w:spacing w:after="0" w:line="240" w:lineRule="auto"/>
    </w:pPr>
  </w:style>
  <w:style w:type="character" w:customStyle="1" w:styleId="FooterChar">
    <w:name w:val="Footer Char"/>
    <w:basedOn w:val="DefaultParagraphFont"/>
    <w:link w:val="Footer"/>
    <w:rsid w:val="008C7414"/>
  </w:style>
  <w:style w:type="paragraph" w:styleId="TOCHeading">
    <w:name w:val="TOC Heading"/>
    <w:basedOn w:val="Heading1"/>
    <w:next w:val="Normal"/>
    <w:unhideWhenUsed/>
    <w:qFormat/>
    <w:rsid w:val="00E46874"/>
    <w:pPr>
      <w:spacing w:before="240" w:after="0" w:line="259" w:lineRule="auto"/>
      <w:outlineLvl w:val="9"/>
    </w:pPr>
    <w:rPr>
      <w:kern w:val="0"/>
      <w:sz w:val="32"/>
      <w:szCs w:val="32"/>
      <w14:ligatures w14:val="none"/>
    </w:rPr>
  </w:style>
  <w:style w:type="paragraph" w:styleId="TOC3">
    <w:name w:val="toc 3"/>
    <w:basedOn w:val="Normal"/>
    <w:next w:val="Normal"/>
    <w:autoRedefine/>
    <w:uiPriority w:val="39"/>
    <w:unhideWhenUsed/>
    <w:rsid w:val="00E46874"/>
    <w:pPr>
      <w:spacing w:after="100"/>
      <w:ind w:left="480"/>
    </w:pPr>
  </w:style>
  <w:style w:type="paragraph" w:styleId="TOC1">
    <w:name w:val="toc 1"/>
    <w:basedOn w:val="Normal"/>
    <w:next w:val="Normal"/>
    <w:autoRedefine/>
    <w:uiPriority w:val="39"/>
    <w:unhideWhenUsed/>
    <w:rsid w:val="00E46874"/>
    <w:pPr>
      <w:spacing w:after="100"/>
    </w:pPr>
  </w:style>
  <w:style w:type="character" w:styleId="Hyperlink">
    <w:name w:val="Hyperlink"/>
    <w:basedOn w:val="DefaultParagraphFont"/>
    <w:uiPriority w:val="99"/>
    <w:unhideWhenUsed/>
    <w:qFormat/>
    <w:rsid w:val="00E46874"/>
    <w:rPr>
      <w:color w:val="0563C1" w:themeColor="hyperlink"/>
      <w:u w:val="single"/>
    </w:rPr>
  </w:style>
  <w:style w:type="paragraph" w:styleId="Header">
    <w:name w:val="header"/>
    <w:basedOn w:val="Normal"/>
    <w:link w:val="HeaderChar"/>
    <w:unhideWhenUsed/>
    <w:rsid w:val="00E46874"/>
    <w:pPr>
      <w:tabs>
        <w:tab w:val="center" w:pos="4680"/>
        <w:tab w:val="right" w:pos="9360"/>
      </w:tabs>
      <w:spacing w:after="0" w:line="240" w:lineRule="auto"/>
    </w:pPr>
  </w:style>
  <w:style w:type="character" w:customStyle="1" w:styleId="HeaderChar">
    <w:name w:val="Header Char"/>
    <w:basedOn w:val="DefaultParagraphFont"/>
    <w:link w:val="Header"/>
    <w:rsid w:val="00E46874"/>
  </w:style>
  <w:style w:type="character" w:styleId="CommentReference">
    <w:name w:val="annotation reference"/>
    <w:rsid w:val="00850E4B"/>
    <w:rPr>
      <w:w w:val="100"/>
      <w:position w:val="-1"/>
      <w:sz w:val="16"/>
      <w:szCs w:val="16"/>
      <w:effect w:val="none"/>
      <w:vertAlign w:val="baseline"/>
      <w:cs w:val="0"/>
      <w:em w:val="none"/>
    </w:rPr>
  </w:style>
  <w:style w:type="numbering" w:customStyle="1" w:styleId="NoList1">
    <w:name w:val="No List1"/>
    <w:next w:val="NoList"/>
    <w:uiPriority w:val="99"/>
    <w:semiHidden/>
    <w:unhideWhenUsed/>
    <w:rsid w:val="00434230"/>
  </w:style>
  <w:style w:type="table" w:customStyle="1" w:styleId="TableNormal0">
    <w:name w:val="TableNormal"/>
    <w:rsid w:val="00434230"/>
    <w:pPr>
      <w:spacing w:after="0" w:line="240" w:lineRule="auto"/>
      <w:jc w:val="both"/>
    </w:pPr>
    <w:rPr>
      <w:rFonts w:ascii="Times New Roman" w:eastAsia="Times New Roman" w:hAnsi="Times New Roman" w:cs="Times New Roman"/>
      <w:kern w:val="0"/>
      <w:lang w:val="en"/>
      <w14:ligatures w14:val="none"/>
    </w:rPr>
    <w:tblPr>
      <w:tblCellMar>
        <w:top w:w="100" w:type="dxa"/>
        <w:left w:w="100" w:type="dxa"/>
        <w:bottom w:w="100" w:type="dxa"/>
        <w:right w:w="100" w:type="dxa"/>
      </w:tblCellMar>
    </w:tblPr>
  </w:style>
  <w:style w:type="paragraph" w:customStyle="1" w:styleId="Head42">
    <w:name w:val="Head 4.2"/>
    <w:basedOn w:val="Normal"/>
    <w:rsid w:val="00434230"/>
    <w:pPr>
      <w:tabs>
        <w:tab w:val="left" w:pos="360"/>
      </w:tabs>
      <w:spacing w:after="0" w:line="1" w:lineRule="atLeast"/>
      <w:ind w:leftChars="-1" w:left="360" w:hangingChars="1" w:hanging="360"/>
      <w:jc w:val="both"/>
      <w:textDirection w:val="btLr"/>
      <w:textAlignment w:val="top"/>
      <w:outlineLvl w:val="0"/>
    </w:pPr>
    <w:rPr>
      <w:rFonts w:ascii="Times New Roman" w:eastAsia="Times New Roman" w:hAnsi="Times New Roman" w:cs="Times New Roman"/>
      <w:b/>
      <w:kern w:val="0"/>
      <w:position w:val="-1"/>
      <w:szCs w:val="20"/>
      <w14:ligatures w14:val="none"/>
    </w:rPr>
  </w:style>
  <w:style w:type="paragraph" w:customStyle="1" w:styleId="Head52">
    <w:name w:val="Head 5.2"/>
    <w:basedOn w:val="Normal"/>
    <w:rsid w:val="00434230"/>
    <w:pPr>
      <w:tabs>
        <w:tab w:val="left" w:pos="533"/>
      </w:tabs>
      <w:spacing w:after="0" w:line="1" w:lineRule="atLeast"/>
      <w:ind w:leftChars="-1" w:left="533" w:hangingChars="1" w:hanging="533"/>
      <w:jc w:val="both"/>
      <w:textDirection w:val="btLr"/>
      <w:textAlignment w:val="top"/>
      <w:outlineLvl w:val="0"/>
    </w:pPr>
    <w:rPr>
      <w:rFonts w:ascii="Times New Roman" w:eastAsia="Times New Roman" w:hAnsi="Times New Roman" w:cs="Times New Roman"/>
      <w:b/>
      <w:kern w:val="0"/>
      <w:position w:val="-1"/>
      <w:szCs w:val="20"/>
      <w14:ligatures w14:val="none"/>
    </w:rPr>
  </w:style>
  <w:style w:type="paragraph" w:styleId="BodyTextIndent">
    <w:name w:val="Body Text Indent"/>
    <w:basedOn w:val="Normal"/>
    <w:link w:val="BodyTextIndentChar"/>
    <w:rsid w:val="00434230"/>
    <w:pPr>
      <w:suppressAutoHyphens/>
      <w:spacing w:after="0" w:line="360" w:lineRule="auto"/>
      <w:ind w:leftChars="-1" w:left="-1" w:hangingChars="1" w:hanging="1"/>
      <w:jc w:val="both"/>
      <w:textDirection w:val="btLr"/>
      <w:textAlignment w:val="top"/>
      <w:outlineLvl w:val="0"/>
    </w:pPr>
    <w:rPr>
      <w:rFonts w:ascii="Akzidenz-Grotesk Std Light" w:eastAsia="Times New Roman" w:hAnsi="Akzidenz-Grotesk Std Light" w:cs="Times New Roman"/>
      <w:kern w:val="0"/>
      <w:position w:val="-1"/>
      <w:sz w:val="28"/>
      <w:szCs w:val="20"/>
      <w14:ligatures w14:val="none"/>
    </w:rPr>
  </w:style>
  <w:style w:type="character" w:customStyle="1" w:styleId="BodyTextIndentChar">
    <w:name w:val="Body Text Indent Char"/>
    <w:basedOn w:val="DefaultParagraphFont"/>
    <w:link w:val="BodyTextIndent"/>
    <w:rsid w:val="00434230"/>
    <w:rPr>
      <w:rFonts w:ascii="Akzidenz-Grotesk Std Light" w:eastAsia="Times New Roman" w:hAnsi="Akzidenz-Grotesk Std Light" w:cs="Times New Roman"/>
      <w:kern w:val="0"/>
      <w:position w:val="-1"/>
      <w:sz w:val="28"/>
      <w:szCs w:val="20"/>
      <w14:ligatures w14:val="none"/>
    </w:rPr>
  </w:style>
  <w:style w:type="paragraph" w:styleId="BodyTextIndent2">
    <w:name w:val="Body Text Indent 2"/>
    <w:basedOn w:val="Normal"/>
    <w:link w:val="BodyTextIndent2Char"/>
    <w:rsid w:val="00434230"/>
    <w:pPr>
      <w:suppressAutoHyphens/>
      <w:spacing w:after="0" w:line="360" w:lineRule="auto"/>
      <w:ind w:leftChars="-1" w:left="-1" w:hangingChars="1" w:hanging="1"/>
      <w:jc w:val="both"/>
      <w:textDirection w:val="btLr"/>
      <w:textAlignment w:val="top"/>
      <w:outlineLvl w:val="0"/>
    </w:pPr>
    <w:rPr>
      <w:rFonts w:ascii="Akzidenz-Grotesk Std Light" w:eastAsia="Times New Roman" w:hAnsi="Akzidenz-Grotesk Std Light" w:cs="Times New Roman"/>
      <w:kern w:val="0"/>
      <w:position w:val="-1"/>
      <w:sz w:val="28"/>
      <w:szCs w:val="20"/>
      <w14:ligatures w14:val="none"/>
    </w:rPr>
  </w:style>
  <w:style w:type="character" w:customStyle="1" w:styleId="BodyTextIndent2Char">
    <w:name w:val="Body Text Indent 2 Char"/>
    <w:basedOn w:val="DefaultParagraphFont"/>
    <w:link w:val="BodyTextIndent2"/>
    <w:rsid w:val="00434230"/>
    <w:rPr>
      <w:rFonts w:ascii="Akzidenz-Grotesk Std Light" w:eastAsia="Times New Roman" w:hAnsi="Akzidenz-Grotesk Std Light" w:cs="Times New Roman"/>
      <w:kern w:val="0"/>
      <w:position w:val="-1"/>
      <w:sz w:val="28"/>
      <w:szCs w:val="20"/>
      <w14:ligatures w14:val="none"/>
    </w:rPr>
  </w:style>
  <w:style w:type="character" w:styleId="PageNumber">
    <w:name w:val="page number"/>
    <w:rsid w:val="00434230"/>
    <w:rPr>
      <w:w w:val="100"/>
      <w:position w:val="-1"/>
      <w:effect w:val="none"/>
      <w:vertAlign w:val="baseline"/>
      <w:cs w:val="0"/>
      <w:em w:val="none"/>
    </w:rPr>
  </w:style>
  <w:style w:type="paragraph" w:customStyle="1" w:styleId="ListParagraph1">
    <w:name w:val="List Paragraph1"/>
    <w:aliases w:val="References,MCHIP_list paragraph,Recommendation,List Paragraph (numbered (a)),Dot pt,F5 List Paragraph,No Spacing1,List Paragraph Char Char Char,Indicator Text,Numbered Para 1,MAIN CONTENT,Bullet 1"/>
    <w:basedOn w:val="Normal"/>
    <w:rsid w:val="00434230"/>
    <w:pPr>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kern w:val="0"/>
      <w:position w:val="-1"/>
      <w14:ligatures w14:val="none"/>
    </w:rPr>
  </w:style>
  <w:style w:type="paragraph" w:styleId="BalloonText">
    <w:name w:val="Balloon Text"/>
    <w:basedOn w:val="Normal"/>
    <w:link w:val="BalloonTextChar"/>
    <w:rsid w:val="00434230"/>
    <w:pPr>
      <w:suppressAutoHyphens/>
      <w:spacing w:after="0" w:line="1" w:lineRule="atLeast"/>
      <w:ind w:leftChars="-1" w:left="-1" w:hangingChars="1" w:hanging="1"/>
      <w:jc w:val="both"/>
      <w:textDirection w:val="btLr"/>
      <w:textAlignment w:val="top"/>
      <w:outlineLvl w:val="0"/>
    </w:pPr>
    <w:rPr>
      <w:rFonts w:ascii="Akzidenz-Grotesk Std Light" w:eastAsia="Times New Roman" w:hAnsi="Akzidenz-Grotesk Std Light" w:cs="Akzidenz-Grotesk Std Light"/>
      <w:kern w:val="0"/>
      <w:position w:val="-1"/>
      <w:sz w:val="18"/>
      <w:szCs w:val="18"/>
      <w14:ligatures w14:val="none"/>
    </w:rPr>
  </w:style>
  <w:style w:type="character" w:customStyle="1" w:styleId="BalloonTextChar">
    <w:name w:val="Balloon Text Char"/>
    <w:basedOn w:val="DefaultParagraphFont"/>
    <w:link w:val="BalloonText"/>
    <w:rsid w:val="00434230"/>
    <w:rPr>
      <w:rFonts w:ascii="Akzidenz-Grotesk Std Light" w:eastAsia="Times New Roman" w:hAnsi="Akzidenz-Grotesk Std Light" w:cs="Akzidenz-Grotesk Std Light"/>
      <w:kern w:val="0"/>
      <w:position w:val="-1"/>
      <w:sz w:val="18"/>
      <w:szCs w:val="18"/>
      <w14:ligatures w14:val="none"/>
    </w:rPr>
  </w:style>
  <w:style w:type="character" w:styleId="FollowedHyperlink">
    <w:name w:val="FollowedHyperlink"/>
    <w:uiPriority w:val="99"/>
    <w:qFormat/>
    <w:rsid w:val="00434230"/>
    <w:rPr>
      <w:color w:val="800080"/>
      <w:w w:val="100"/>
      <w:position w:val="-1"/>
      <w:u w:val="single"/>
      <w:effect w:val="none"/>
      <w:vertAlign w:val="baseline"/>
      <w:cs w:val="0"/>
      <w:em w:val="none"/>
    </w:rPr>
  </w:style>
  <w:style w:type="paragraph" w:styleId="CommentText">
    <w:name w:val="annotation text"/>
    <w:basedOn w:val="Normal"/>
    <w:link w:val="CommentTextChar"/>
    <w:rsid w:val="0043423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kern w:val="0"/>
      <w:position w:val="-1"/>
      <w:sz w:val="20"/>
      <w:szCs w:val="20"/>
      <w14:ligatures w14:val="none"/>
    </w:rPr>
  </w:style>
  <w:style w:type="character" w:customStyle="1" w:styleId="CommentTextChar">
    <w:name w:val="Comment Text Char"/>
    <w:basedOn w:val="DefaultParagraphFont"/>
    <w:link w:val="CommentText"/>
    <w:rsid w:val="00434230"/>
    <w:rPr>
      <w:rFonts w:ascii="Times New Roman" w:eastAsia="Times New Roman" w:hAnsi="Times New Roman" w:cs="Times New Roman"/>
      <w:kern w:val="0"/>
      <w:position w:val="-1"/>
      <w:sz w:val="20"/>
      <w:szCs w:val="20"/>
      <w14:ligatures w14:val="none"/>
    </w:rPr>
  </w:style>
  <w:style w:type="paragraph" w:styleId="CommentSubject">
    <w:name w:val="annotation subject"/>
    <w:basedOn w:val="CommentText"/>
    <w:next w:val="CommentText"/>
    <w:link w:val="CommentSubjectChar"/>
    <w:rsid w:val="00434230"/>
    <w:rPr>
      <w:b/>
      <w:bCs/>
    </w:rPr>
  </w:style>
  <w:style w:type="character" w:customStyle="1" w:styleId="CommentSubjectChar">
    <w:name w:val="Comment Subject Char"/>
    <w:basedOn w:val="CommentTextChar"/>
    <w:link w:val="CommentSubject"/>
    <w:rsid w:val="00434230"/>
    <w:rPr>
      <w:rFonts w:ascii="Times New Roman" w:eastAsia="Times New Roman" w:hAnsi="Times New Roman" w:cs="Times New Roman"/>
      <w:b/>
      <w:bCs/>
      <w:kern w:val="0"/>
      <w:position w:val="-1"/>
      <w:sz w:val="20"/>
      <w:szCs w:val="20"/>
      <w14:ligatures w14:val="none"/>
    </w:rPr>
  </w:style>
  <w:style w:type="character" w:customStyle="1" w:styleId="ListParagraphChar">
    <w:name w:val="List Paragraph Char"/>
    <w:aliases w:val="References Char,MCHIP_list paragraph Char,List Paragraph1 Char,Recommendation Char,List Paragraph (numbered (a)) Char,Dot pt Char,F5 List Paragraph Char,No Spacing1 Char,List Paragraph Char Char Char Char,Indicator Text Char"/>
    <w:uiPriority w:val="34"/>
    <w:rsid w:val="00434230"/>
    <w:rPr>
      <w:w w:val="100"/>
      <w:position w:val="-1"/>
      <w:sz w:val="24"/>
      <w:szCs w:val="24"/>
      <w:effect w:val="none"/>
      <w:vertAlign w:val="baseline"/>
      <w:cs w:val="0"/>
      <w:em w:val="none"/>
      <w:lang w:val="en-US" w:eastAsia="en-US"/>
    </w:rPr>
  </w:style>
  <w:style w:type="paragraph" w:styleId="Revision">
    <w:name w:val="Revision"/>
    <w:rsid w:val="0043423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kern w:val="0"/>
      <w:position w:val="-1"/>
      <w14:ligatures w14:val="none"/>
    </w:rPr>
  </w:style>
  <w:style w:type="table" w:styleId="TableGrid">
    <w:name w:val="Table Grid"/>
    <w:basedOn w:val="TableNormal"/>
    <w:rsid w:val="0043423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kern w:val="0"/>
      <w:position w:val="-1"/>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rsid w:val="0043423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kern w:val="0"/>
      <w:position w:val="-1"/>
      <w:lang w:val="en"/>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style>
  <w:style w:type="character" w:customStyle="1" w:styleId="A2">
    <w:name w:val="A2"/>
    <w:rsid w:val="00434230"/>
    <w:rPr>
      <w:color w:val="000000"/>
      <w:w w:val="100"/>
      <w:position w:val="-1"/>
      <w:sz w:val="18"/>
      <w:szCs w:val="18"/>
      <w:effect w:val="none"/>
      <w:vertAlign w:val="baseline"/>
      <w:cs w:val="0"/>
      <w:em w:val="none"/>
    </w:rPr>
  </w:style>
  <w:style w:type="table" w:customStyle="1" w:styleId="TableGrid0">
    <w:name w:val="TableGrid"/>
    <w:rsid w:val="00434230"/>
    <w:pPr>
      <w:suppressAutoHyphens/>
      <w:spacing w:after="0" w:line="1" w:lineRule="atLeast"/>
      <w:ind w:leftChars="-1" w:left="-1" w:hangingChars="1" w:hanging="1"/>
      <w:jc w:val="both"/>
      <w:textDirection w:val="btLr"/>
      <w:textAlignment w:val="top"/>
      <w:outlineLvl w:val="0"/>
    </w:pPr>
    <w:rPr>
      <w:rFonts w:ascii="Akzidenz-Grotesk Std Light" w:eastAsia="Times New Roman" w:hAnsi="Akzidenz-Grotesk Std Light" w:cs="Times New Roman"/>
      <w:kern w:val="0"/>
      <w:position w:val="-1"/>
      <w:sz w:val="22"/>
      <w:szCs w:val="22"/>
      <w14:ligatures w14:val="none"/>
    </w:rPr>
    <w:tblPr>
      <w:tblCellMar>
        <w:top w:w="0" w:type="dxa"/>
        <w:left w:w="0" w:type="dxa"/>
        <w:bottom w:w="0" w:type="dxa"/>
        <w:right w:w="0" w:type="dxa"/>
      </w:tblCellMar>
    </w:tblPr>
  </w:style>
  <w:style w:type="character" w:customStyle="1" w:styleId="UnresolvedMention1">
    <w:name w:val="Unresolved Mention1"/>
    <w:uiPriority w:val="99"/>
    <w:qFormat/>
    <w:rsid w:val="00434230"/>
    <w:rPr>
      <w:color w:val="605E5C"/>
      <w:w w:val="100"/>
      <w:position w:val="-1"/>
      <w:effect w:val="none"/>
      <w:shd w:val="clear" w:color="auto" w:fill="E1DFDD"/>
      <w:vertAlign w:val="baseline"/>
      <w:cs w:val="0"/>
      <w:em w:val="none"/>
    </w:rPr>
  </w:style>
  <w:style w:type="paragraph" w:styleId="TOC2">
    <w:name w:val="toc 2"/>
    <w:basedOn w:val="Normal"/>
    <w:next w:val="Normal"/>
    <w:autoRedefine/>
    <w:uiPriority w:val="39"/>
    <w:unhideWhenUsed/>
    <w:rsid w:val="00071C4B"/>
    <w:pPr>
      <w:spacing w:after="100"/>
      <w:ind w:left="240"/>
    </w:pPr>
  </w:style>
  <w:style w:type="paragraph" w:customStyle="1" w:styleId="msonormal0">
    <w:name w:val="msonormal"/>
    <w:basedOn w:val="Normal"/>
    <w:rsid w:val="00CD58D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CD58D1"/>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6">
    <w:name w:val="xl66"/>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kern w:val="0"/>
      <w14:ligatures w14:val="none"/>
    </w:rPr>
  </w:style>
  <w:style w:type="paragraph" w:customStyle="1" w:styleId="xl68">
    <w:name w:val="xl68"/>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14:ligatures w14:val="none"/>
    </w:rPr>
  </w:style>
  <w:style w:type="paragraph" w:customStyle="1" w:styleId="xl69">
    <w:name w:val="xl69"/>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0"/>
      <w:szCs w:val="20"/>
      <w14:ligatures w14:val="none"/>
    </w:rPr>
  </w:style>
  <w:style w:type="paragraph" w:customStyle="1" w:styleId="xl70">
    <w:name w:val="xl70"/>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kern w:val="0"/>
      <w14:ligatures w14:val="none"/>
    </w:rPr>
  </w:style>
  <w:style w:type="paragraph" w:customStyle="1" w:styleId="xl71">
    <w:name w:val="xl71"/>
    <w:basedOn w:val="Normal"/>
    <w:rsid w:val="00CD58D1"/>
    <w:pPr>
      <w:pBdr>
        <w:top w:val="single" w:sz="4" w:space="0" w:color="auto"/>
        <w:left w:val="single" w:sz="4" w:space="0" w:color="auto"/>
        <w:bottom w:val="single" w:sz="4" w:space="0" w:color="auto"/>
        <w:right w:val="single" w:sz="4" w:space="0" w:color="auto"/>
      </w:pBdr>
      <w:shd w:val="clear" w:color="000000" w:fill="76E3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72">
    <w:name w:val="xl72"/>
    <w:basedOn w:val="Normal"/>
    <w:rsid w:val="00CD58D1"/>
    <w:pPr>
      <w:pBdr>
        <w:top w:val="single" w:sz="4" w:space="0" w:color="auto"/>
        <w:left w:val="single" w:sz="4" w:space="0" w:color="auto"/>
        <w:bottom w:val="single" w:sz="4" w:space="0" w:color="auto"/>
        <w:right w:val="single" w:sz="4" w:space="0" w:color="auto"/>
      </w:pBdr>
      <w:shd w:val="clear" w:color="000000" w:fill="76E3F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73">
    <w:name w:val="xl73"/>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0"/>
      <w:szCs w:val="20"/>
      <w14:ligatures w14:val="none"/>
    </w:rPr>
  </w:style>
  <w:style w:type="paragraph" w:customStyle="1" w:styleId="xl74">
    <w:name w:val="xl74"/>
    <w:basedOn w:val="Normal"/>
    <w:rsid w:val="00CD58D1"/>
    <w:pPr>
      <w:pBdr>
        <w:top w:val="single" w:sz="4" w:space="0" w:color="auto"/>
        <w:left w:val="single" w:sz="4" w:space="0" w:color="auto"/>
        <w:bottom w:val="single" w:sz="4" w:space="0" w:color="auto"/>
        <w:right w:val="single" w:sz="4" w:space="0" w:color="auto"/>
      </w:pBdr>
      <w:shd w:val="clear" w:color="000000" w:fill="76E3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75">
    <w:name w:val="xl75"/>
    <w:basedOn w:val="Normal"/>
    <w:rsid w:val="00CD58D1"/>
    <w:pPr>
      <w:pBdr>
        <w:top w:val="single" w:sz="4" w:space="0" w:color="auto"/>
        <w:left w:val="single" w:sz="4" w:space="0" w:color="auto"/>
        <w:bottom w:val="single" w:sz="4" w:space="0" w:color="auto"/>
        <w:right w:val="single" w:sz="4" w:space="0" w:color="auto"/>
      </w:pBdr>
      <w:shd w:val="clear" w:color="000000" w:fill="76E3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76">
    <w:name w:val="xl76"/>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color w:val="000000"/>
      <w:kern w:val="0"/>
      <w14:ligatures w14:val="none"/>
    </w:rPr>
  </w:style>
  <w:style w:type="paragraph" w:customStyle="1" w:styleId="xl77">
    <w:name w:val="xl77"/>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14:ligatures w14:val="none"/>
    </w:rPr>
  </w:style>
  <w:style w:type="paragraph" w:customStyle="1" w:styleId="xl78">
    <w:name w:val="xl78"/>
    <w:basedOn w:val="Normal"/>
    <w:rsid w:val="00CD58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D0D0D"/>
      <w:kern w:val="0"/>
      <w:sz w:val="20"/>
      <w:szCs w:val="20"/>
      <w14:ligatures w14:val="none"/>
    </w:rPr>
  </w:style>
  <w:style w:type="paragraph" w:styleId="TOC4">
    <w:name w:val="toc 4"/>
    <w:basedOn w:val="Normal"/>
    <w:next w:val="Normal"/>
    <w:autoRedefine/>
    <w:uiPriority w:val="39"/>
    <w:unhideWhenUsed/>
    <w:rsid w:val="00CD58D1"/>
    <w:pPr>
      <w:spacing w:after="100"/>
      <w:ind w:left="720"/>
    </w:pPr>
    <w:rPr>
      <w:rFonts w:eastAsiaTheme="minorEastAsia"/>
    </w:rPr>
  </w:style>
  <w:style w:type="paragraph" w:styleId="TOC5">
    <w:name w:val="toc 5"/>
    <w:basedOn w:val="Normal"/>
    <w:next w:val="Normal"/>
    <w:autoRedefine/>
    <w:uiPriority w:val="39"/>
    <w:unhideWhenUsed/>
    <w:rsid w:val="00CD58D1"/>
    <w:pPr>
      <w:spacing w:after="100"/>
      <w:ind w:left="960"/>
    </w:pPr>
    <w:rPr>
      <w:rFonts w:eastAsiaTheme="minorEastAsia"/>
    </w:rPr>
  </w:style>
  <w:style w:type="paragraph" w:styleId="TOC6">
    <w:name w:val="toc 6"/>
    <w:basedOn w:val="Normal"/>
    <w:next w:val="Normal"/>
    <w:autoRedefine/>
    <w:uiPriority w:val="39"/>
    <w:unhideWhenUsed/>
    <w:rsid w:val="00CD58D1"/>
    <w:pPr>
      <w:spacing w:after="100"/>
      <w:ind w:left="1200"/>
    </w:pPr>
    <w:rPr>
      <w:rFonts w:eastAsiaTheme="minorEastAsia"/>
    </w:rPr>
  </w:style>
  <w:style w:type="paragraph" w:styleId="TOC7">
    <w:name w:val="toc 7"/>
    <w:basedOn w:val="Normal"/>
    <w:next w:val="Normal"/>
    <w:autoRedefine/>
    <w:uiPriority w:val="39"/>
    <w:unhideWhenUsed/>
    <w:rsid w:val="00CD58D1"/>
    <w:pPr>
      <w:spacing w:after="100"/>
      <w:ind w:left="1440"/>
    </w:pPr>
    <w:rPr>
      <w:rFonts w:eastAsiaTheme="minorEastAsia"/>
    </w:rPr>
  </w:style>
  <w:style w:type="paragraph" w:styleId="TOC8">
    <w:name w:val="toc 8"/>
    <w:basedOn w:val="Normal"/>
    <w:next w:val="Normal"/>
    <w:autoRedefine/>
    <w:uiPriority w:val="39"/>
    <w:unhideWhenUsed/>
    <w:rsid w:val="00CD58D1"/>
    <w:pPr>
      <w:spacing w:after="100"/>
      <w:ind w:left="1680"/>
    </w:pPr>
    <w:rPr>
      <w:rFonts w:eastAsiaTheme="minorEastAsia"/>
    </w:rPr>
  </w:style>
  <w:style w:type="paragraph" w:styleId="TOC9">
    <w:name w:val="toc 9"/>
    <w:basedOn w:val="Normal"/>
    <w:next w:val="Normal"/>
    <w:autoRedefine/>
    <w:uiPriority w:val="39"/>
    <w:unhideWhenUsed/>
    <w:rsid w:val="00CD58D1"/>
    <w:pPr>
      <w:spacing w:after="100"/>
      <w:ind w:left="1920"/>
    </w:pPr>
    <w:rPr>
      <w:rFonts w:eastAsiaTheme="minorEastAsia"/>
    </w:rPr>
  </w:style>
  <w:style w:type="character" w:styleId="Strong">
    <w:name w:val="Strong"/>
    <w:basedOn w:val="DefaultParagraphFont"/>
    <w:uiPriority w:val="22"/>
    <w:qFormat/>
    <w:rsid w:val="00860CF3"/>
    <w:rPr>
      <w:b/>
      <w:bCs/>
    </w:rPr>
  </w:style>
  <w:style w:type="character" w:styleId="UnresolvedMention">
    <w:name w:val="Unresolved Mention"/>
    <w:basedOn w:val="DefaultParagraphFont"/>
    <w:uiPriority w:val="99"/>
    <w:semiHidden/>
    <w:unhideWhenUsed/>
    <w:rsid w:val="003A1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gfug.org/report-abuse/" TargetMode="External"/><Relationship Id="rId4" Type="http://schemas.openxmlformats.org/officeDocument/2006/relationships/settings" Target="settings.xml"/><Relationship Id="rId9" Type="http://schemas.openxmlformats.org/officeDocument/2006/relationships/hyperlink" Target="mailto:procurement@lgfu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225B-8B1E-420D-A04C-69EB0870B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2945</Words>
  <Characters>16936</Characters>
  <Application>Microsoft Office Word</Application>
  <DocSecurity>0</DocSecurity>
  <Lines>483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Caleb Nkunze</cp:lastModifiedBy>
  <cp:revision>18</cp:revision>
  <dcterms:created xsi:type="dcterms:W3CDTF">2026-10-26T07:40:00Z</dcterms:created>
  <dcterms:modified xsi:type="dcterms:W3CDTF">2026-10-28T08:29:00Z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aaba6974765577495c3542e01c60cf89d310ced796fdb30831ef2621acef4fc5</vt:lpwstr>
  </property>
</Properties>
</file>